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B4" w:rsidRPr="00FD2D47" w:rsidRDefault="00CB2BB6" w:rsidP="00AD73B4">
      <w:pPr>
        <w:spacing w:line="660" w:lineRule="auto"/>
        <w:jc w:val="distribute"/>
        <w:rPr>
          <w:rFonts w:eastAsia="方正小标宋简体"/>
          <w:color w:val="FF0000"/>
          <w:w w:val="90"/>
          <w:sz w:val="56"/>
          <w:szCs w:val="56"/>
        </w:rPr>
      </w:pPr>
      <w:r>
        <w:rPr>
          <w:rFonts w:eastAsia="方正小标宋简体"/>
          <w:noProof/>
          <w:color w:val="FF0000"/>
          <w:sz w:val="56"/>
          <w:szCs w:val="56"/>
        </w:rPr>
        <w:pict>
          <v:line id="直线 2" o:spid="_x0000_s1027" style="position:absolute;left:0;text-align:left;z-index:251658240" from="-12.45pt,48.85pt" to="454.05pt,48.85pt" strokecolor="red" strokeweight="4.5pt">
            <v:stroke linestyle="thinThick"/>
          </v:line>
        </w:pict>
      </w:r>
      <w:r w:rsidR="00AD73B4" w:rsidRPr="00FD2D47">
        <w:rPr>
          <w:rFonts w:eastAsia="方正小标宋简体" w:hint="eastAsia"/>
          <w:color w:val="FF0000"/>
          <w:w w:val="90"/>
          <w:sz w:val="56"/>
          <w:szCs w:val="56"/>
        </w:rPr>
        <w:t>浙江省</w:t>
      </w:r>
      <w:r w:rsidR="00AD73B4" w:rsidRPr="00FD2D47">
        <w:rPr>
          <w:rFonts w:eastAsia="方正小标宋简体"/>
          <w:color w:val="FF0000"/>
          <w:w w:val="90"/>
          <w:sz w:val="56"/>
          <w:szCs w:val="56"/>
        </w:rPr>
        <w:t>衢州市人力资源和社会保障局</w:t>
      </w:r>
    </w:p>
    <w:p w:rsidR="00AD73B4" w:rsidRDefault="00AD73B4" w:rsidP="00AD73B4">
      <w:pPr>
        <w:jc w:val="right"/>
        <w:rPr>
          <w:color w:val="191F25"/>
          <w:szCs w:val="32"/>
          <w:shd w:val="clear" w:color="auto" w:fill="FFFFFF"/>
        </w:rPr>
      </w:pPr>
      <w:proofErr w:type="gramStart"/>
      <w:r w:rsidRPr="00D22BE8">
        <w:rPr>
          <w:color w:val="191F25"/>
          <w:szCs w:val="32"/>
          <w:shd w:val="clear" w:color="auto" w:fill="FFFFFF"/>
        </w:rPr>
        <w:t>衢市人社便笺</w:t>
      </w:r>
      <w:proofErr w:type="gramEnd"/>
      <w:r w:rsidRPr="00D22BE8">
        <w:rPr>
          <w:szCs w:val="32"/>
        </w:rPr>
        <w:t>〔</w:t>
      </w:r>
      <w:r w:rsidRPr="00D22BE8">
        <w:rPr>
          <w:szCs w:val="32"/>
        </w:rPr>
        <w:t>202</w:t>
      </w:r>
      <w:r>
        <w:rPr>
          <w:rFonts w:hint="eastAsia"/>
          <w:szCs w:val="32"/>
        </w:rPr>
        <w:t>1</w:t>
      </w:r>
      <w:r w:rsidRPr="00D22BE8">
        <w:rPr>
          <w:szCs w:val="32"/>
        </w:rPr>
        <w:t>〕</w:t>
      </w:r>
      <w:r>
        <w:rPr>
          <w:rFonts w:hint="eastAsia"/>
          <w:szCs w:val="32"/>
        </w:rPr>
        <w:t>7</w:t>
      </w:r>
      <w:r w:rsidRPr="00D22BE8">
        <w:rPr>
          <w:color w:val="191F25"/>
          <w:szCs w:val="32"/>
          <w:shd w:val="clear" w:color="auto" w:fill="FFFFFF"/>
        </w:rPr>
        <w:t>号</w:t>
      </w:r>
    </w:p>
    <w:p w:rsidR="009F6072" w:rsidRDefault="009F6072" w:rsidP="00AD73B4">
      <w:pPr>
        <w:spacing w:line="600" w:lineRule="exact"/>
        <w:rPr>
          <w:rFonts w:eastAsia="仿宋"/>
        </w:rPr>
      </w:pPr>
    </w:p>
    <w:p w:rsidR="009F6072" w:rsidRDefault="00190DF9" w:rsidP="00AD73B4"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衢州市人力资源和社会保障局</w:t>
      </w:r>
    </w:p>
    <w:p w:rsidR="009F6072" w:rsidRDefault="00190DF9" w:rsidP="00AD73B4"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关于开展市“新</w:t>
      </w:r>
      <w:r>
        <w:rPr>
          <w:rFonts w:eastAsia="方正小标宋简体" w:hint="eastAsia"/>
          <w:sz w:val="44"/>
        </w:rPr>
        <w:t>115</w:t>
      </w:r>
      <w:r>
        <w:rPr>
          <w:rFonts w:eastAsia="方正小标宋简体" w:hint="eastAsia"/>
          <w:sz w:val="44"/>
        </w:rPr>
        <w:t>人才</w:t>
      </w:r>
      <w:r w:rsidR="00227473">
        <w:rPr>
          <w:rFonts w:eastAsia="方正小标宋简体" w:hint="eastAsia"/>
          <w:sz w:val="44"/>
        </w:rPr>
        <w:t>”</w:t>
      </w:r>
      <w:r>
        <w:rPr>
          <w:rFonts w:eastAsia="方正小标宋简体" w:hint="eastAsia"/>
          <w:sz w:val="44"/>
        </w:rPr>
        <w:t>工程培养人员</w:t>
      </w:r>
    </w:p>
    <w:p w:rsidR="009F6072" w:rsidRDefault="00190DF9" w:rsidP="00AD73B4"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中期考核工作的通知</w:t>
      </w:r>
    </w:p>
    <w:p w:rsidR="009F6072" w:rsidRDefault="009F6072" w:rsidP="00AD73B4">
      <w:pPr>
        <w:spacing w:line="560" w:lineRule="exact"/>
        <w:rPr>
          <w:szCs w:val="32"/>
        </w:rPr>
      </w:pPr>
    </w:p>
    <w:p w:rsidR="009F6072" w:rsidRDefault="00190DF9" w:rsidP="00AD73B4">
      <w:pPr>
        <w:widowControl/>
        <w:spacing w:line="56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各县（市、区）人力社保局，市直有关部门、单位：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为强化人才培养的考核管理，根据《关于</w:t>
      </w:r>
      <w:r>
        <w:rPr>
          <w:rFonts w:hint="eastAsia"/>
          <w:color w:val="000000"/>
          <w:kern w:val="0"/>
          <w:szCs w:val="32"/>
        </w:rPr>
        <w:t>印发贯彻市委市政府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&lt;关于打造更优人才生态推动衢州大发展快发展高质量发展的意见&gt;十三个配套实施办法的通知》之</w:t>
      </w:r>
      <w:r>
        <w:rPr>
          <w:color w:val="000000"/>
          <w:kern w:val="0"/>
          <w:szCs w:val="32"/>
        </w:rPr>
        <w:t>《衢州市</w:t>
      </w:r>
      <w:r>
        <w:rPr>
          <w:rFonts w:hint="eastAsia"/>
          <w:color w:val="000000"/>
          <w:kern w:val="0"/>
          <w:szCs w:val="32"/>
        </w:rPr>
        <w:t>新“</w:t>
      </w:r>
      <w:r>
        <w:rPr>
          <w:color w:val="000000"/>
          <w:kern w:val="0"/>
          <w:szCs w:val="32"/>
        </w:rPr>
        <w:t>115</w:t>
      </w:r>
      <w:r>
        <w:rPr>
          <w:color w:val="000000"/>
          <w:kern w:val="0"/>
          <w:szCs w:val="32"/>
        </w:rPr>
        <w:t>人才</w:t>
      </w:r>
      <w:r>
        <w:rPr>
          <w:rFonts w:hint="eastAsia"/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工程实施办法》（</w:t>
      </w:r>
      <w:proofErr w:type="gramStart"/>
      <w:r>
        <w:rPr>
          <w:color w:val="000000"/>
          <w:kern w:val="0"/>
          <w:szCs w:val="32"/>
        </w:rPr>
        <w:t>衢委</w:t>
      </w:r>
      <w:r>
        <w:rPr>
          <w:rFonts w:hint="eastAsia"/>
          <w:color w:val="000000"/>
          <w:kern w:val="0"/>
          <w:szCs w:val="32"/>
        </w:rPr>
        <w:t>人才</w:t>
      </w:r>
      <w:proofErr w:type="gramEnd"/>
      <w:r>
        <w:rPr>
          <w:color w:val="000000"/>
          <w:kern w:val="0"/>
          <w:szCs w:val="32"/>
        </w:rPr>
        <w:t>〔</w:t>
      </w: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20</w:t>
      </w:r>
      <w:r>
        <w:rPr>
          <w:color w:val="000000"/>
          <w:kern w:val="0"/>
          <w:szCs w:val="32"/>
        </w:rPr>
        <w:t>〕</w:t>
      </w:r>
      <w:r>
        <w:rPr>
          <w:color w:val="000000"/>
          <w:kern w:val="0"/>
          <w:szCs w:val="32"/>
        </w:rPr>
        <w:t>5</w:t>
      </w:r>
      <w:r>
        <w:rPr>
          <w:color w:val="000000"/>
          <w:kern w:val="0"/>
          <w:szCs w:val="32"/>
        </w:rPr>
        <w:t>号）精神，决定开展衢州市</w:t>
      </w:r>
      <w:r>
        <w:rPr>
          <w:rFonts w:hint="eastAsia"/>
          <w:color w:val="000000"/>
          <w:kern w:val="0"/>
          <w:szCs w:val="32"/>
        </w:rPr>
        <w:t>新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rFonts w:hint="eastAsia"/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工程入选人员中期考核</w:t>
      </w:r>
      <w:bookmarkStart w:id="0" w:name="_GoBack"/>
      <w:bookmarkEnd w:id="0"/>
      <w:r>
        <w:rPr>
          <w:color w:val="000000"/>
          <w:kern w:val="0"/>
          <w:szCs w:val="32"/>
        </w:rPr>
        <w:t>工作，现将有关事项通知如下。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/>
          <w:bCs/>
          <w:color w:val="000000"/>
          <w:kern w:val="0"/>
          <w:szCs w:val="32"/>
        </w:rPr>
        <w:t>一、考核对象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color w:val="FF0000"/>
          <w:kern w:val="0"/>
          <w:szCs w:val="32"/>
        </w:rPr>
      </w:pPr>
      <w:r>
        <w:rPr>
          <w:color w:val="000000"/>
          <w:kern w:val="0"/>
          <w:szCs w:val="32"/>
        </w:rPr>
        <w:t>考核对象</w:t>
      </w:r>
      <w:r>
        <w:rPr>
          <w:color w:val="000000"/>
          <w:kern w:val="0"/>
          <w:szCs w:val="32"/>
        </w:rPr>
        <w:t>:201</w:t>
      </w:r>
      <w:r>
        <w:rPr>
          <w:rFonts w:hint="eastAsia"/>
          <w:color w:val="000000"/>
          <w:kern w:val="0"/>
          <w:szCs w:val="32"/>
        </w:rPr>
        <w:t>9</w:t>
      </w:r>
      <w:r>
        <w:rPr>
          <w:color w:val="000000"/>
          <w:kern w:val="0"/>
          <w:szCs w:val="32"/>
        </w:rPr>
        <w:t>年入选并公布的市</w:t>
      </w:r>
      <w:r>
        <w:rPr>
          <w:rFonts w:hint="eastAsia"/>
          <w:color w:val="000000"/>
          <w:kern w:val="0"/>
          <w:szCs w:val="32"/>
        </w:rPr>
        <w:t>新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工程第一、二、三层次培养人员。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/>
          <w:bCs/>
          <w:color w:val="000000"/>
          <w:kern w:val="0"/>
          <w:szCs w:val="32"/>
        </w:rPr>
        <w:t>二、考核内容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考核内容</w:t>
      </w:r>
      <w:r>
        <w:rPr>
          <w:color w:val="000000"/>
          <w:kern w:val="0"/>
          <w:szCs w:val="32"/>
        </w:rPr>
        <w:t>:</w:t>
      </w:r>
      <w:r>
        <w:rPr>
          <w:color w:val="000000"/>
          <w:kern w:val="0"/>
          <w:szCs w:val="32"/>
        </w:rPr>
        <w:t>培养人员入选以来的项目（课题）进展情况。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/>
          <w:bCs/>
          <w:color w:val="000000"/>
          <w:kern w:val="0"/>
          <w:szCs w:val="32"/>
        </w:rPr>
        <w:t>三、考核期限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201</w:t>
      </w:r>
      <w:r>
        <w:rPr>
          <w:rFonts w:hint="eastAsia"/>
          <w:color w:val="000000"/>
          <w:kern w:val="0"/>
          <w:szCs w:val="32"/>
        </w:rPr>
        <w:t>9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</w:t>
      </w:r>
      <w:r>
        <w:rPr>
          <w:rFonts w:hint="eastAsia"/>
          <w:color w:val="000000"/>
          <w:kern w:val="0"/>
          <w:szCs w:val="32"/>
        </w:rPr>
        <w:t>5</w:t>
      </w:r>
      <w:r>
        <w:rPr>
          <w:color w:val="000000"/>
          <w:kern w:val="0"/>
          <w:szCs w:val="32"/>
        </w:rPr>
        <w:t>月</w:t>
      </w:r>
      <w:r>
        <w:rPr>
          <w:rFonts w:hint="eastAsia"/>
          <w:color w:val="000000"/>
          <w:kern w:val="0"/>
          <w:szCs w:val="32"/>
        </w:rPr>
        <w:t>28</w:t>
      </w:r>
      <w:r>
        <w:rPr>
          <w:color w:val="000000"/>
          <w:kern w:val="0"/>
          <w:szCs w:val="32"/>
        </w:rPr>
        <w:t>日至</w:t>
      </w: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20</w:t>
      </w: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>12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>31</w:t>
      </w:r>
      <w:r>
        <w:rPr>
          <w:color w:val="000000"/>
          <w:kern w:val="0"/>
          <w:szCs w:val="32"/>
        </w:rPr>
        <w:t>日。</w:t>
      </w:r>
    </w:p>
    <w:p w:rsidR="009F6072" w:rsidRDefault="00190DF9" w:rsidP="00AD73B4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/>
          <w:bCs/>
          <w:color w:val="000000"/>
          <w:kern w:val="0"/>
          <w:szCs w:val="32"/>
        </w:rPr>
        <w:lastRenderedPageBreak/>
        <w:t>四、考核的组织和形式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本次中期考核由市</w:t>
      </w:r>
      <w:r>
        <w:rPr>
          <w:rFonts w:hint="eastAsia"/>
          <w:color w:val="000000"/>
          <w:kern w:val="0"/>
          <w:szCs w:val="32"/>
        </w:rPr>
        <w:t>新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工程联席会议办公室</w:t>
      </w:r>
      <w:r>
        <w:rPr>
          <w:color w:val="000000"/>
          <w:kern w:val="0"/>
          <w:szCs w:val="32"/>
        </w:rPr>
        <w:t>(</w:t>
      </w:r>
      <w:r>
        <w:rPr>
          <w:color w:val="000000"/>
          <w:kern w:val="0"/>
          <w:szCs w:val="32"/>
        </w:rPr>
        <w:t>设在市人力社保局专技处</w:t>
      </w:r>
      <w:r>
        <w:rPr>
          <w:color w:val="000000"/>
          <w:kern w:val="0"/>
          <w:szCs w:val="32"/>
        </w:rPr>
        <w:t>)</w:t>
      </w:r>
      <w:r>
        <w:rPr>
          <w:color w:val="000000"/>
          <w:kern w:val="0"/>
          <w:szCs w:val="32"/>
        </w:rPr>
        <w:t>组织实施，各县（市、区）人力社保局、市直有关部门（单位）负责所辖培养人员的中期考核工作。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（一）</w:t>
      </w:r>
      <w:r>
        <w:rPr>
          <w:color w:val="000000"/>
          <w:kern w:val="0"/>
          <w:szCs w:val="32"/>
        </w:rPr>
        <w:t>申报。考核对象填写《衢州市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人才工程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培养人员中期考核表》（附件</w:t>
      </w:r>
      <w:r>
        <w:rPr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）及相应证明材料复印件一套报所在单位审核签署意见后，于</w:t>
      </w:r>
      <w:r w:rsidR="00E603B3" w:rsidRPr="00AD73B4">
        <w:rPr>
          <w:rFonts w:hint="eastAsia"/>
          <w:color w:val="000000"/>
          <w:kern w:val="0"/>
          <w:szCs w:val="32"/>
        </w:rPr>
        <w:t>1</w:t>
      </w:r>
      <w:r w:rsidRPr="00AD73B4">
        <w:rPr>
          <w:color w:val="000000"/>
          <w:kern w:val="0"/>
          <w:szCs w:val="32"/>
        </w:rPr>
        <w:t>月</w:t>
      </w:r>
      <w:r w:rsidR="00E603B3" w:rsidRPr="00AD73B4">
        <w:rPr>
          <w:rFonts w:hint="eastAsia"/>
          <w:color w:val="000000"/>
          <w:kern w:val="0"/>
          <w:szCs w:val="32"/>
        </w:rPr>
        <w:t>31</w:t>
      </w:r>
      <w:r w:rsidRPr="00AD73B4">
        <w:rPr>
          <w:color w:val="000000"/>
          <w:kern w:val="0"/>
          <w:szCs w:val="32"/>
        </w:rPr>
        <w:t>日</w:t>
      </w:r>
      <w:r>
        <w:rPr>
          <w:color w:val="000000"/>
          <w:kern w:val="0"/>
          <w:szCs w:val="32"/>
        </w:rPr>
        <w:t>前报所属地区人力社保局或市直主管部门。市本级无主管部门的培养人员报市人力社保局专技处。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</w:t>
      </w:r>
      <w:r>
        <w:rPr>
          <w:color w:val="000000"/>
          <w:kern w:val="0"/>
          <w:szCs w:val="32"/>
        </w:rPr>
        <w:t>考核。各县（市、区）人力社保局、市直有关主管部门（单位）对所辖培养人员项目（课题）进展情况进行考核</w:t>
      </w:r>
      <w:r>
        <w:rPr>
          <w:color w:val="000000"/>
          <w:kern w:val="0"/>
          <w:szCs w:val="32"/>
        </w:rPr>
        <w:t>,</w:t>
      </w:r>
      <w:r>
        <w:rPr>
          <w:color w:val="000000"/>
          <w:kern w:val="0"/>
          <w:szCs w:val="32"/>
        </w:rPr>
        <w:t>并于</w:t>
      </w:r>
      <w:r w:rsidR="00E603B3" w:rsidRPr="00AD73B4">
        <w:rPr>
          <w:rFonts w:hint="eastAsia"/>
          <w:color w:val="000000"/>
          <w:kern w:val="0"/>
          <w:szCs w:val="32"/>
        </w:rPr>
        <w:t>2</w:t>
      </w:r>
      <w:r w:rsidRPr="00AD73B4">
        <w:rPr>
          <w:color w:val="000000"/>
          <w:kern w:val="0"/>
          <w:szCs w:val="32"/>
        </w:rPr>
        <w:t>月</w:t>
      </w:r>
      <w:r w:rsidR="00E603B3" w:rsidRPr="00AD73B4">
        <w:rPr>
          <w:rFonts w:hint="eastAsia"/>
          <w:color w:val="000000"/>
          <w:kern w:val="0"/>
          <w:szCs w:val="32"/>
        </w:rPr>
        <w:t>9</w:t>
      </w:r>
      <w:r w:rsidRPr="00AD73B4">
        <w:rPr>
          <w:color w:val="000000"/>
          <w:kern w:val="0"/>
          <w:szCs w:val="32"/>
        </w:rPr>
        <w:t>日</w:t>
      </w:r>
      <w:r>
        <w:rPr>
          <w:color w:val="000000"/>
          <w:kern w:val="0"/>
          <w:szCs w:val="32"/>
        </w:rPr>
        <w:t>前报送《衢州市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人才工程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培养人员中期考核结果汇总表》（附件</w:t>
      </w:r>
      <w:r>
        <w:rPr>
          <w:color w:val="000000"/>
          <w:kern w:val="0"/>
          <w:szCs w:val="32"/>
        </w:rPr>
        <w:t>2</w:t>
      </w:r>
      <w:r>
        <w:rPr>
          <w:color w:val="000000"/>
          <w:kern w:val="0"/>
          <w:szCs w:val="32"/>
        </w:rPr>
        <w:t>）至市人力社保局专技处。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（三）</w:t>
      </w:r>
      <w:r>
        <w:rPr>
          <w:color w:val="000000"/>
          <w:kern w:val="0"/>
          <w:szCs w:val="32"/>
        </w:rPr>
        <w:t>审核。市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人才工程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联席会议办公室对各地各部门上报的中期考核结果进行审核评估，确定考核合格、不合格等次。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（四）</w:t>
      </w:r>
      <w:r>
        <w:rPr>
          <w:color w:val="000000"/>
          <w:kern w:val="0"/>
          <w:szCs w:val="32"/>
        </w:rPr>
        <w:t>奖励。考核合格以上的，根据《衢州市</w:t>
      </w:r>
      <w:r>
        <w:rPr>
          <w:rFonts w:hint="eastAsia"/>
          <w:color w:val="000000"/>
          <w:kern w:val="0"/>
          <w:szCs w:val="32"/>
        </w:rPr>
        <w:t>新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工程实施办法》（</w:t>
      </w:r>
      <w:proofErr w:type="gramStart"/>
      <w:r>
        <w:rPr>
          <w:color w:val="000000"/>
          <w:kern w:val="0"/>
          <w:szCs w:val="32"/>
        </w:rPr>
        <w:t>衢委</w:t>
      </w:r>
      <w:r>
        <w:rPr>
          <w:rFonts w:hint="eastAsia"/>
          <w:color w:val="000000"/>
          <w:kern w:val="0"/>
          <w:szCs w:val="32"/>
        </w:rPr>
        <w:t>人才</w:t>
      </w:r>
      <w:proofErr w:type="gramEnd"/>
      <w:r>
        <w:rPr>
          <w:color w:val="000000"/>
          <w:kern w:val="0"/>
          <w:szCs w:val="32"/>
        </w:rPr>
        <w:t>〔</w:t>
      </w: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20</w:t>
      </w:r>
      <w:r>
        <w:rPr>
          <w:color w:val="000000"/>
          <w:kern w:val="0"/>
          <w:szCs w:val="32"/>
        </w:rPr>
        <w:t>〕</w:t>
      </w:r>
      <w:r>
        <w:rPr>
          <w:color w:val="000000"/>
          <w:kern w:val="0"/>
          <w:szCs w:val="32"/>
        </w:rPr>
        <w:t>5</w:t>
      </w:r>
      <w:r>
        <w:rPr>
          <w:color w:val="000000"/>
          <w:kern w:val="0"/>
          <w:szCs w:val="32"/>
        </w:rPr>
        <w:t>号），由当地财政发给第一、二、三层次培养人员</w:t>
      </w:r>
      <w:r>
        <w:rPr>
          <w:color w:val="000000"/>
          <w:kern w:val="0"/>
          <w:szCs w:val="32"/>
        </w:rPr>
        <w:t>2</w:t>
      </w:r>
      <w:r>
        <w:rPr>
          <w:color w:val="000000"/>
          <w:kern w:val="0"/>
          <w:szCs w:val="32"/>
        </w:rPr>
        <w:t>万元、</w:t>
      </w:r>
      <w:r>
        <w:rPr>
          <w:color w:val="000000"/>
          <w:kern w:val="0"/>
          <w:szCs w:val="32"/>
        </w:rPr>
        <w:t>1</w:t>
      </w:r>
      <w:r>
        <w:rPr>
          <w:color w:val="000000"/>
          <w:kern w:val="0"/>
          <w:szCs w:val="32"/>
        </w:rPr>
        <w:t>万元、</w:t>
      </w:r>
      <w:r>
        <w:rPr>
          <w:color w:val="000000"/>
          <w:kern w:val="0"/>
          <w:szCs w:val="32"/>
        </w:rPr>
        <w:t>0.4</w:t>
      </w:r>
      <w:r>
        <w:rPr>
          <w:color w:val="000000"/>
          <w:kern w:val="0"/>
          <w:szCs w:val="32"/>
        </w:rPr>
        <w:t>万元人才津贴。</w:t>
      </w:r>
    </w:p>
    <w:p w:rsidR="009F6072" w:rsidRDefault="00190DF9">
      <w:pPr>
        <w:widowControl/>
        <w:spacing w:line="560" w:lineRule="exact"/>
        <w:ind w:firstLineChars="200" w:firstLine="640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/>
          <w:bCs/>
          <w:color w:val="000000"/>
          <w:kern w:val="0"/>
          <w:szCs w:val="32"/>
        </w:rPr>
        <w:t>五、工作要求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（一）高度重视。做好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中期考核工作，有利于保证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工程培养质量，激发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多出成果、出好成果，加快培养造就</w:t>
      </w:r>
      <w:r>
        <w:rPr>
          <w:rFonts w:hint="eastAsia"/>
          <w:color w:val="000000"/>
          <w:kern w:val="0"/>
          <w:szCs w:val="32"/>
        </w:rPr>
        <w:t>适应新时代发展需求的高素质创新人才队伍</w:t>
      </w:r>
      <w:r>
        <w:rPr>
          <w:color w:val="000000"/>
          <w:kern w:val="0"/>
          <w:szCs w:val="32"/>
        </w:rPr>
        <w:lastRenderedPageBreak/>
        <w:t>的步伐。各县（市、区）人力社保部门、市级有关主管部门和单位要高度重视，积极配合，确保圆满完成这次考核任务。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（二）严格把关。对存在以下情形之一的，考核不合格，情节严重的，并取消其培养资格：弄虚作假、严重违反学术道德和职业操守，产生不良社会影响的；受党纪政纪处分的；学术或技术工作缺乏主动性，项目（课题）完成情况差。</w:t>
      </w:r>
    </w:p>
    <w:p w:rsidR="009F6072" w:rsidRDefault="00190DF9">
      <w:pPr>
        <w:widowControl/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（</w:t>
      </w:r>
      <w:r>
        <w:rPr>
          <w:rFonts w:hint="eastAsia"/>
          <w:color w:val="000000"/>
          <w:kern w:val="0"/>
          <w:szCs w:val="32"/>
        </w:rPr>
        <w:t>三</w:t>
      </w:r>
      <w:r>
        <w:rPr>
          <w:color w:val="000000"/>
          <w:kern w:val="0"/>
          <w:szCs w:val="32"/>
        </w:rPr>
        <w:t>）及时报送。各县（市、区）人力社保部门、市级有关主管部门（单位）要督促考核对象按照表格要求，准确如实填写，如期上交考核材料。对不按期保质上报考核材料的对象，按自动放弃处理。</w:t>
      </w:r>
    </w:p>
    <w:p w:rsidR="009F6072" w:rsidRDefault="00190DF9">
      <w:pPr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联系人：余绮川</w:t>
      </w:r>
      <w:r>
        <w:rPr>
          <w:color w:val="000000"/>
          <w:kern w:val="0"/>
          <w:szCs w:val="32"/>
        </w:rPr>
        <w:t xml:space="preserve"> </w:t>
      </w:r>
    </w:p>
    <w:p w:rsidR="009F6072" w:rsidRDefault="00190DF9">
      <w:pPr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</w:rPr>
        <w:t>30</w:t>
      </w:r>
      <w:r>
        <w:rPr>
          <w:rFonts w:hint="eastAsia"/>
          <w:color w:val="000000"/>
          <w:kern w:val="0"/>
          <w:szCs w:val="32"/>
        </w:rPr>
        <w:t>82312</w:t>
      </w:r>
    </w:p>
    <w:p w:rsidR="009F6072" w:rsidRDefault="00190DF9">
      <w:pPr>
        <w:spacing w:line="560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地址：衢州市</w:t>
      </w:r>
      <w:r>
        <w:rPr>
          <w:rFonts w:hint="eastAsia"/>
          <w:color w:val="000000"/>
          <w:kern w:val="0"/>
          <w:szCs w:val="32"/>
        </w:rPr>
        <w:t>智慧新城仙霞中路</w:t>
      </w:r>
      <w:r>
        <w:rPr>
          <w:rFonts w:hint="eastAsia"/>
          <w:color w:val="000000"/>
          <w:kern w:val="0"/>
          <w:szCs w:val="32"/>
        </w:rPr>
        <w:t>36</w:t>
      </w:r>
      <w:r>
        <w:rPr>
          <w:rFonts w:hint="eastAsia"/>
          <w:color w:val="000000"/>
          <w:kern w:val="0"/>
          <w:szCs w:val="32"/>
        </w:rPr>
        <w:t>号行政中心</w:t>
      </w:r>
      <w:r>
        <w:rPr>
          <w:rFonts w:hint="eastAsia"/>
          <w:color w:val="000000"/>
          <w:kern w:val="0"/>
          <w:szCs w:val="32"/>
        </w:rPr>
        <w:t>4</w:t>
      </w:r>
      <w:r>
        <w:rPr>
          <w:rFonts w:hint="eastAsia"/>
          <w:color w:val="000000"/>
          <w:kern w:val="0"/>
          <w:szCs w:val="32"/>
        </w:rPr>
        <w:t>号楼主楼</w:t>
      </w:r>
      <w:r>
        <w:rPr>
          <w:rFonts w:hint="eastAsia"/>
          <w:color w:val="000000"/>
          <w:kern w:val="0"/>
          <w:szCs w:val="32"/>
        </w:rPr>
        <w:t>613</w:t>
      </w:r>
      <w:r>
        <w:rPr>
          <w:color w:val="000000"/>
          <w:kern w:val="0"/>
          <w:szCs w:val="32"/>
        </w:rPr>
        <w:t>办</w:t>
      </w:r>
      <w:r>
        <w:rPr>
          <w:rFonts w:hint="eastAsia"/>
          <w:color w:val="000000"/>
          <w:kern w:val="0"/>
          <w:szCs w:val="32"/>
        </w:rPr>
        <w:t>公室</w:t>
      </w:r>
    </w:p>
    <w:p w:rsidR="009F6072" w:rsidRDefault="009F6072">
      <w:pPr>
        <w:spacing w:line="560" w:lineRule="exact"/>
        <w:rPr>
          <w:color w:val="000000"/>
          <w:kern w:val="0"/>
          <w:szCs w:val="32"/>
        </w:rPr>
      </w:pPr>
    </w:p>
    <w:p w:rsidR="009F6072" w:rsidRDefault="00190DF9">
      <w:pPr>
        <w:spacing w:line="56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rFonts w:hint="eastAsia"/>
          <w:color w:val="000000"/>
          <w:kern w:val="0"/>
          <w:szCs w:val="32"/>
        </w:rPr>
        <w:t>：</w:t>
      </w:r>
      <w:r>
        <w:rPr>
          <w:color w:val="000000"/>
          <w:kern w:val="0"/>
          <w:szCs w:val="32"/>
        </w:rPr>
        <w:t xml:space="preserve">1. </w:t>
      </w:r>
      <w:r>
        <w:rPr>
          <w:color w:val="000000"/>
          <w:kern w:val="0"/>
          <w:szCs w:val="32"/>
        </w:rPr>
        <w:t>衢州市</w:t>
      </w:r>
      <w:r>
        <w:rPr>
          <w:rFonts w:hint="eastAsia"/>
          <w:color w:val="000000"/>
          <w:kern w:val="0"/>
          <w:szCs w:val="32"/>
        </w:rPr>
        <w:t>新</w:t>
      </w:r>
      <w:r>
        <w:rPr>
          <w:color w:val="000000"/>
          <w:kern w:val="0"/>
          <w:szCs w:val="32"/>
        </w:rPr>
        <w:t>“115</w:t>
      </w:r>
      <w:r>
        <w:rPr>
          <w:color w:val="000000"/>
          <w:kern w:val="0"/>
          <w:szCs w:val="32"/>
        </w:rPr>
        <w:t>人才</w:t>
      </w:r>
      <w:r>
        <w:rPr>
          <w:color w:val="000000"/>
          <w:kern w:val="0"/>
          <w:szCs w:val="32"/>
        </w:rPr>
        <w:t>”</w:t>
      </w:r>
      <w:r>
        <w:rPr>
          <w:color w:val="000000"/>
          <w:kern w:val="0"/>
          <w:szCs w:val="32"/>
        </w:rPr>
        <w:t>工程培养人员中期考核表</w:t>
      </w:r>
    </w:p>
    <w:p w:rsidR="009F6072" w:rsidRDefault="00190DF9">
      <w:pPr>
        <w:spacing w:line="560" w:lineRule="exact"/>
        <w:ind w:firstLineChars="300" w:firstLine="960"/>
        <w:rPr>
          <w:color w:val="000000"/>
          <w:w w:val="96"/>
          <w:kern w:val="0"/>
          <w:szCs w:val="32"/>
        </w:rPr>
      </w:pPr>
      <w:r>
        <w:rPr>
          <w:color w:val="000000"/>
          <w:kern w:val="0"/>
          <w:szCs w:val="32"/>
        </w:rPr>
        <w:t xml:space="preserve">2. </w:t>
      </w:r>
      <w:r>
        <w:rPr>
          <w:color w:val="000000"/>
          <w:w w:val="96"/>
          <w:kern w:val="0"/>
          <w:szCs w:val="32"/>
        </w:rPr>
        <w:t>衢州市</w:t>
      </w:r>
      <w:r>
        <w:rPr>
          <w:rFonts w:hint="eastAsia"/>
          <w:color w:val="000000"/>
          <w:w w:val="96"/>
          <w:kern w:val="0"/>
          <w:szCs w:val="32"/>
        </w:rPr>
        <w:t>新</w:t>
      </w:r>
      <w:r>
        <w:rPr>
          <w:color w:val="000000"/>
          <w:w w:val="96"/>
          <w:kern w:val="0"/>
          <w:szCs w:val="32"/>
        </w:rPr>
        <w:t>“115</w:t>
      </w:r>
      <w:r>
        <w:rPr>
          <w:color w:val="000000"/>
          <w:w w:val="96"/>
          <w:kern w:val="0"/>
          <w:szCs w:val="32"/>
        </w:rPr>
        <w:t>人才</w:t>
      </w:r>
      <w:r>
        <w:rPr>
          <w:color w:val="000000"/>
          <w:w w:val="96"/>
          <w:kern w:val="0"/>
          <w:szCs w:val="32"/>
        </w:rPr>
        <w:t>”</w:t>
      </w:r>
      <w:r>
        <w:rPr>
          <w:color w:val="000000"/>
          <w:w w:val="96"/>
          <w:kern w:val="0"/>
          <w:szCs w:val="32"/>
        </w:rPr>
        <w:t>工程培养人员中期考核结果汇总表</w:t>
      </w:r>
    </w:p>
    <w:p w:rsidR="009F6072" w:rsidRDefault="009F6072">
      <w:pPr>
        <w:spacing w:line="560" w:lineRule="exact"/>
        <w:ind w:firstLineChars="200" w:firstLine="640"/>
        <w:rPr>
          <w:szCs w:val="32"/>
        </w:rPr>
      </w:pPr>
    </w:p>
    <w:p w:rsidR="009F6072" w:rsidRDefault="009F6072">
      <w:pPr>
        <w:spacing w:line="560" w:lineRule="exact"/>
        <w:ind w:firstLineChars="200" w:firstLine="640"/>
        <w:rPr>
          <w:szCs w:val="32"/>
        </w:rPr>
      </w:pPr>
    </w:p>
    <w:p w:rsidR="009F6072" w:rsidRDefault="00190DF9">
      <w:pPr>
        <w:wordWrap w:val="0"/>
        <w:spacing w:line="560" w:lineRule="exact"/>
        <w:jc w:val="right"/>
      </w:pPr>
      <w:r>
        <w:t>衢州市人力资源和社会保障局</w:t>
      </w:r>
      <w:r>
        <w:t xml:space="preserve">    </w:t>
      </w:r>
    </w:p>
    <w:p w:rsidR="009F6072" w:rsidRDefault="00190DF9">
      <w:pPr>
        <w:wordWrap w:val="0"/>
        <w:spacing w:line="560" w:lineRule="exact"/>
        <w:jc w:val="right"/>
      </w:pPr>
      <w:r>
        <w:tab/>
      </w:r>
      <w:r>
        <w:tab/>
      </w:r>
      <w:r>
        <w:tab/>
      </w:r>
      <w:r>
        <w:tab/>
        <w:t>20</w:t>
      </w:r>
      <w:r>
        <w:rPr>
          <w:rFonts w:hint="eastAsia"/>
        </w:rPr>
        <w:t>2</w:t>
      </w:r>
      <w:r w:rsidR="00E603B3">
        <w:rPr>
          <w:rFonts w:hint="eastAsia"/>
        </w:rPr>
        <w:t>1</w:t>
      </w:r>
      <w:r>
        <w:t>年</w:t>
      </w:r>
      <w:r>
        <w:rPr>
          <w:rFonts w:hint="eastAsia"/>
        </w:rPr>
        <w:t>1</w:t>
      </w:r>
      <w:r>
        <w:t>月</w:t>
      </w:r>
      <w:r w:rsidR="00E603B3">
        <w:rPr>
          <w:rFonts w:hint="eastAsia"/>
        </w:rPr>
        <w:t>1</w:t>
      </w:r>
      <w:r w:rsidR="00AD73B4">
        <w:rPr>
          <w:rFonts w:hint="eastAsia"/>
        </w:rPr>
        <w:t>5</w:t>
      </w:r>
      <w:r>
        <w:t>日</w:t>
      </w:r>
      <w:r>
        <w:t xml:space="preserve">        </w:t>
      </w:r>
    </w:p>
    <w:p w:rsidR="009F6072" w:rsidRDefault="009F6072">
      <w:pPr>
        <w:spacing w:line="240" w:lineRule="exact"/>
        <w:jc w:val="center"/>
        <w:rPr>
          <w:rFonts w:eastAsia="仿宋"/>
        </w:rPr>
      </w:pPr>
    </w:p>
    <w:p w:rsidR="009F6072" w:rsidRDefault="00190DF9">
      <w:pPr>
        <w:rPr>
          <w:sz w:val="28"/>
          <w:u w:val="single"/>
        </w:rPr>
      </w:pPr>
      <w:r>
        <w:rPr>
          <w:szCs w:val="32"/>
        </w:rPr>
        <w:br w:type="page"/>
      </w:r>
      <w:r>
        <w:rPr>
          <w:szCs w:val="32"/>
        </w:rPr>
        <w:lastRenderedPageBreak/>
        <w:t>附件</w:t>
      </w:r>
      <w:r>
        <w:rPr>
          <w:szCs w:val="32"/>
        </w:rPr>
        <w:t xml:space="preserve">1   </w:t>
      </w:r>
    </w:p>
    <w:p w:rsidR="009F6072" w:rsidRDefault="009F6072">
      <w:pPr>
        <w:rPr>
          <w:rFonts w:ascii="黑体"/>
          <w:b/>
          <w:bCs/>
          <w:sz w:val="28"/>
        </w:rPr>
      </w:pPr>
    </w:p>
    <w:p w:rsidR="009F6072" w:rsidRDefault="009F6072">
      <w:pPr>
        <w:jc w:val="center"/>
        <w:rPr>
          <w:rFonts w:ascii="黑体"/>
          <w:b/>
          <w:bCs/>
          <w:sz w:val="28"/>
        </w:rPr>
      </w:pPr>
    </w:p>
    <w:p w:rsidR="009F6072" w:rsidRDefault="00190DF9">
      <w:pPr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衢州市新“115人才”工程培养人员</w:t>
      </w:r>
    </w:p>
    <w:p w:rsidR="009F6072" w:rsidRDefault="00190DF9">
      <w:pPr>
        <w:jc w:val="center"/>
        <w:rPr>
          <w:rFonts w:ascii="方正小标宋简体" w:eastAsia="方正小标宋简体" w:hAnsi="宋体"/>
          <w:bCs/>
          <w:sz w:val="48"/>
          <w:szCs w:val="48"/>
        </w:rPr>
      </w:pPr>
      <w:r>
        <w:rPr>
          <w:rFonts w:ascii="方正小标宋简体" w:eastAsia="方正小标宋简体" w:hAnsi="宋体" w:hint="eastAsia"/>
          <w:bCs/>
          <w:sz w:val="48"/>
          <w:szCs w:val="48"/>
        </w:rPr>
        <w:t>中期考核表</w:t>
      </w:r>
    </w:p>
    <w:p w:rsidR="009F6072" w:rsidRDefault="009F6072">
      <w:pPr>
        <w:jc w:val="center"/>
        <w:rPr>
          <w:rFonts w:ascii="黑体" w:eastAsia="黑体" w:hAnsi="宋体"/>
          <w:b/>
          <w:bCs/>
          <w:sz w:val="44"/>
        </w:rPr>
      </w:pPr>
    </w:p>
    <w:p w:rsidR="009F6072" w:rsidRDefault="009F6072">
      <w:pPr>
        <w:rPr>
          <w:rFonts w:ascii="宋体" w:hAnsi="宋体"/>
          <w:b/>
          <w:bCs/>
          <w:sz w:val="44"/>
        </w:rPr>
      </w:pPr>
    </w:p>
    <w:p w:rsidR="009F6072" w:rsidRDefault="009F6072">
      <w:pPr>
        <w:rPr>
          <w:rFonts w:ascii="宋体" w:hAnsi="宋体"/>
          <w:b/>
          <w:bCs/>
          <w:sz w:val="44"/>
        </w:rPr>
      </w:pPr>
    </w:p>
    <w:p w:rsidR="009F6072" w:rsidRDefault="009F6072">
      <w:pPr>
        <w:rPr>
          <w:rFonts w:ascii="宋体" w:hAnsi="宋体"/>
          <w:b/>
          <w:bCs/>
        </w:rPr>
      </w:pPr>
    </w:p>
    <w:p w:rsidR="009F6072" w:rsidRDefault="009F6072">
      <w:pPr>
        <w:rPr>
          <w:rFonts w:ascii="宋体" w:hAnsi="宋体"/>
          <w:b/>
          <w:bCs/>
        </w:rPr>
      </w:pPr>
    </w:p>
    <w:p w:rsidR="009F6072" w:rsidRDefault="009F6072">
      <w:pPr>
        <w:rPr>
          <w:rFonts w:ascii="宋体" w:hAnsi="宋体"/>
          <w:b/>
          <w:bCs/>
        </w:rPr>
      </w:pPr>
    </w:p>
    <w:p w:rsidR="009F6072" w:rsidRDefault="00190DF9">
      <w:pPr>
        <w:spacing w:line="560" w:lineRule="exact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</w:rPr>
        <w:t xml:space="preserve">           </w:t>
      </w:r>
      <w:r>
        <w:rPr>
          <w:rFonts w:ascii="宋体" w:hAnsi="宋体" w:hint="eastAsia"/>
          <w:b/>
          <w:bCs/>
        </w:rPr>
        <w:t>姓</w:t>
      </w:r>
      <w:r>
        <w:rPr>
          <w:rFonts w:ascii="宋体" w:hAnsi="宋体" w:hint="eastAsia"/>
          <w:b/>
          <w:bCs/>
        </w:rPr>
        <w:t xml:space="preserve">    </w:t>
      </w:r>
      <w:r>
        <w:rPr>
          <w:rFonts w:ascii="宋体" w:hAnsi="宋体" w:hint="eastAsia"/>
          <w:b/>
          <w:bCs/>
        </w:rPr>
        <w:t>名：</w:t>
      </w:r>
    </w:p>
    <w:p w:rsidR="009F6072" w:rsidRDefault="00190DF9">
      <w:pPr>
        <w:spacing w:line="560" w:lineRule="exact"/>
        <w:ind w:firstLineChars="545" w:firstLine="1751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入选年份：</w:t>
      </w:r>
    </w:p>
    <w:p w:rsidR="009F6072" w:rsidRDefault="00190DF9">
      <w:pPr>
        <w:spacing w:line="560" w:lineRule="exact"/>
        <w:ind w:firstLineChars="545" w:firstLine="1751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入选层次：</w:t>
      </w:r>
    </w:p>
    <w:p w:rsidR="009F6072" w:rsidRDefault="00190DF9">
      <w:pPr>
        <w:spacing w:line="560" w:lineRule="exact"/>
        <w:ind w:firstLineChars="545" w:firstLine="1751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入选组别：</w:t>
      </w:r>
    </w:p>
    <w:p w:rsidR="009F6072" w:rsidRDefault="00190DF9">
      <w:pPr>
        <w:spacing w:line="560" w:lineRule="exact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</w:rPr>
        <w:t xml:space="preserve">           </w:t>
      </w:r>
      <w:r>
        <w:rPr>
          <w:rFonts w:ascii="宋体" w:hAnsi="宋体" w:hint="eastAsia"/>
          <w:b/>
          <w:bCs/>
        </w:rPr>
        <w:t>工作单位：</w:t>
      </w:r>
    </w:p>
    <w:p w:rsidR="009F6072" w:rsidRDefault="00190DF9">
      <w:pPr>
        <w:spacing w:line="560" w:lineRule="exact"/>
        <w:rPr>
          <w:rFonts w:ascii="宋体" w:hAnsi="宋体"/>
          <w:b/>
          <w:bCs/>
          <w:u w:val="single"/>
        </w:rPr>
      </w:pPr>
      <w:r>
        <w:rPr>
          <w:rFonts w:ascii="宋体" w:hAnsi="宋体" w:hint="eastAsia"/>
          <w:b/>
          <w:bCs/>
        </w:rPr>
        <w:t xml:space="preserve">           </w:t>
      </w:r>
      <w:r>
        <w:rPr>
          <w:rFonts w:ascii="宋体" w:hAnsi="宋体" w:hint="eastAsia"/>
          <w:b/>
          <w:bCs/>
        </w:rPr>
        <w:t>主管部门：</w:t>
      </w:r>
    </w:p>
    <w:p w:rsidR="009F6072" w:rsidRDefault="00190DF9">
      <w:pPr>
        <w:spacing w:line="560" w:lineRule="exact"/>
        <w:ind w:firstLineChars="560" w:firstLine="1799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填表日期：</w:t>
      </w:r>
    </w:p>
    <w:p w:rsidR="009F6072" w:rsidRDefault="009F6072">
      <w:pPr>
        <w:spacing w:line="560" w:lineRule="exact"/>
        <w:rPr>
          <w:rFonts w:ascii="宋体" w:hAnsi="宋体"/>
          <w:b/>
          <w:bCs/>
        </w:rPr>
      </w:pPr>
    </w:p>
    <w:p w:rsidR="009F6072" w:rsidRDefault="00190DF9">
      <w:pPr>
        <w:spacing w:line="560" w:lineRule="exact"/>
        <w:jc w:val="center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衢州</w:t>
      </w:r>
      <w:r>
        <w:rPr>
          <w:rFonts w:ascii="黑体" w:eastAsia="黑体" w:hAnsi="宋体"/>
        </w:rPr>
        <w:t>市</w:t>
      </w:r>
      <w:r>
        <w:rPr>
          <w:rFonts w:ascii="黑体" w:eastAsia="黑体" w:hAnsi="宋体" w:hint="eastAsia"/>
        </w:rPr>
        <w:t>新</w:t>
      </w:r>
      <w:r>
        <w:rPr>
          <w:rFonts w:ascii="黑体" w:eastAsia="黑体" w:hAnsi="宋体"/>
        </w:rPr>
        <w:t>“</w:t>
      </w:r>
      <w:r>
        <w:rPr>
          <w:rFonts w:ascii="黑体" w:eastAsia="黑体" w:hAnsi="宋体"/>
        </w:rPr>
        <w:t>115人才</w:t>
      </w:r>
      <w:r>
        <w:rPr>
          <w:rFonts w:ascii="黑体" w:eastAsia="黑体" w:hAnsi="宋体"/>
        </w:rPr>
        <w:t>”</w:t>
      </w:r>
      <w:r>
        <w:rPr>
          <w:rFonts w:ascii="黑体" w:eastAsia="黑体" w:hAnsi="宋体"/>
        </w:rPr>
        <w:t>工程联席会议办公室</w:t>
      </w:r>
      <w:r>
        <w:rPr>
          <w:rFonts w:ascii="黑体" w:eastAsia="黑体" w:hAnsi="宋体" w:hint="eastAsia"/>
        </w:rPr>
        <w:t xml:space="preserve">制                  </w:t>
      </w:r>
    </w:p>
    <w:p w:rsidR="009F6072" w:rsidRDefault="00190DF9">
      <w:pPr>
        <w:rPr>
          <w:rFonts w:ascii="宋体" w:hAnsi="宋体"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Cs/>
        </w:rPr>
        <w:lastRenderedPageBreak/>
        <w:t>项目（课题</w:t>
      </w:r>
      <w:r>
        <w:rPr>
          <w:rFonts w:ascii="宋体" w:hAnsi="宋体"/>
          <w:bCs/>
        </w:rPr>
        <w:t>）</w:t>
      </w:r>
      <w:r>
        <w:rPr>
          <w:rFonts w:ascii="宋体" w:hAnsi="宋体" w:hint="eastAsia"/>
          <w:bCs/>
        </w:rPr>
        <w:t>名称：</w:t>
      </w:r>
    </w:p>
    <w:p w:rsidR="009F6072" w:rsidRDefault="00190DF9">
      <w:pPr>
        <w:rPr>
          <w:rFonts w:ascii="宋体" w:hAnsi="宋体"/>
          <w:bCs/>
        </w:rPr>
      </w:pPr>
      <w:r>
        <w:rPr>
          <w:rFonts w:ascii="宋体" w:hAnsi="宋体" w:hint="eastAsia"/>
          <w:bCs/>
        </w:rPr>
        <w:t>起止时间：</w:t>
      </w:r>
    </w:p>
    <w:tbl>
      <w:tblPr>
        <w:tblW w:w="871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9F6072">
        <w:trPr>
          <w:trHeight w:val="3557"/>
        </w:trPr>
        <w:tc>
          <w:tcPr>
            <w:tcW w:w="8715" w:type="dxa"/>
          </w:tcPr>
          <w:p w:rsidR="009F6072" w:rsidRDefault="00190DF9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项目（课题</w:t>
            </w:r>
            <w:r>
              <w:rPr>
                <w:rFonts w:ascii="宋体" w:hAnsi="宋体"/>
                <w:b/>
                <w:bCs/>
              </w:rPr>
              <w:t>）</w:t>
            </w:r>
            <w:r>
              <w:rPr>
                <w:rFonts w:ascii="宋体" w:hAnsi="宋体" w:hint="eastAsia"/>
                <w:b/>
                <w:bCs/>
              </w:rPr>
              <w:t>进展情况</w:t>
            </w:r>
          </w:p>
          <w:p w:rsidR="009F6072" w:rsidRDefault="00190DF9">
            <w:pPr>
              <w:rPr>
                <w:rFonts w:ascii="宋体" w:hAnsi="宋体"/>
                <w:bCs/>
                <w:sz w:val="26"/>
              </w:rPr>
            </w:pPr>
            <w:r>
              <w:rPr>
                <w:rFonts w:ascii="宋体" w:hAnsi="宋体" w:hint="eastAsia"/>
                <w:bCs/>
                <w:sz w:val="26"/>
              </w:rPr>
              <w:t>（包括完成进度、所遇问题、拟采取的措施等）</w:t>
            </w: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  <w:p w:rsidR="009F6072" w:rsidRDefault="009F6072">
            <w:pPr>
              <w:rPr>
                <w:rFonts w:ascii="宋体" w:hAnsi="宋体"/>
                <w:b/>
                <w:bCs/>
              </w:rPr>
            </w:pPr>
          </w:p>
        </w:tc>
      </w:tr>
    </w:tbl>
    <w:p w:rsidR="009F6072" w:rsidRDefault="00190DF9">
      <w:pPr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本页可自行复制，一个项目（课题）一页</w:t>
      </w:r>
    </w:p>
    <w:p w:rsidR="009F6072" w:rsidRDefault="009F6072">
      <w:pPr>
        <w:spacing w:line="20" w:lineRule="exact"/>
        <w:rPr>
          <w:rFonts w:ascii="宋体" w:hAnsi="宋体"/>
          <w:b/>
          <w:bCs/>
        </w:rPr>
      </w:pPr>
    </w:p>
    <w:tbl>
      <w:tblPr>
        <w:tblW w:w="871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9F6072">
        <w:trPr>
          <w:trHeight w:val="3499"/>
        </w:trPr>
        <w:tc>
          <w:tcPr>
            <w:tcW w:w="8715" w:type="dxa"/>
          </w:tcPr>
          <w:p w:rsidR="009F6072" w:rsidRDefault="00190DF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项目（课题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取得成果情况</w:t>
            </w:r>
          </w:p>
          <w:p w:rsidR="009F6072" w:rsidRDefault="00190DF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（包括获奖情况、发表论文、专著、专利等）</w:t>
            </w: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F6072">
        <w:trPr>
          <w:trHeight w:val="4515"/>
        </w:trPr>
        <w:tc>
          <w:tcPr>
            <w:tcW w:w="8715" w:type="dxa"/>
          </w:tcPr>
          <w:p w:rsidR="009F6072" w:rsidRDefault="00190DF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项目（课题）经费使用情况</w:t>
            </w: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F6072">
        <w:trPr>
          <w:trHeight w:val="3973"/>
        </w:trPr>
        <w:tc>
          <w:tcPr>
            <w:tcW w:w="8715" w:type="dxa"/>
          </w:tcPr>
          <w:p w:rsidR="009F6072" w:rsidRDefault="00190DF9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下一步工作打算</w:t>
            </w:r>
          </w:p>
          <w:p w:rsidR="009F6072" w:rsidRDefault="009F607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:rsidR="009F6072" w:rsidRDefault="00190DF9">
      <w:pPr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 xml:space="preserve"> 本页可自行复制，一个项目（课题）一页</w:t>
      </w:r>
    </w:p>
    <w:tbl>
      <w:tblPr>
        <w:tblW w:w="871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9F6072">
        <w:trPr>
          <w:trHeight w:val="3262"/>
        </w:trPr>
        <w:tc>
          <w:tcPr>
            <w:tcW w:w="8715" w:type="dxa"/>
          </w:tcPr>
          <w:p w:rsidR="009F6072" w:rsidRDefault="00190DF9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lastRenderedPageBreak/>
              <w:t>所在单位意见：</w:t>
            </w:r>
          </w:p>
          <w:p w:rsidR="009F6072" w:rsidRDefault="009F6072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190DF9">
            <w:pPr>
              <w:ind w:firstLineChars="1953" w:firstLine="5468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（盖章）</w:t>
            </w:r>
          </w:p>
          <w:p w:rsidR="009F6072" w:rsidRDefault="00190DF9" w:rsidP="00E603B3">
            <w:pPr>
              <w:ind w:firstLineChars="2201" w:firstLine="6163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年</w:t>
            </w:r>
            <w:r>
              <w:rPr>
                <w:rFonts w:eastAsia="宋体"/>
                <w:sz w:val="28"/>
                <w:szCs w:val="28"/>
              </w:rPr>
              <w:t xml:space="preserve">    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 xml:space="preserve">   </w:t>
            </w:r>
            <w:r>
              <w:rPr>
                <w:rFonts w:eastAsia="宋体"/>
                <w:sz w:val="28"/>
                <w:szCs w:val="28"/>
              </w:rPr>
              <w:t>日</w:t>
            </w:r>
          </w:p>
        </w:tc>
      </w:tr>
      <w:tr w:rsidR="009F6072">
        <w:trPr>
          <w:trHeight w:val="3096"/>
        </w:trPr>
        <w:tc>
          <w:tcPr>
            <w:tcW w:w="8715" w:type="dxa"/>
          </w:tcPr>
          <w:p w:rsidR="009F6072" w:rsidRDefault="00190DF9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主管部门考核意见：</w:t>
            </w:r>
          </w:p>
          <w:p w:rsidR="009F6072" w:rsidRDefault="009F6072">
            <w:pPr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190DF9">
            <w:pPr>
              <w:ind w:firstLineChars="1953" w:firstLine="5468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（盖章）</w:t>
            </w:r>
          </w:p>
          <w:p w:rsidR="009F6072" w:rsidRDefault="00190DF9" w:rsidP="00E603B3">
            <w:pPr>
              <w:ind w:firstLineChars="2201" w:firstLine="6163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年</w:t>
            </w:r>
            <w:r>
              <w:rPr>
                <w:rFonts w:eastAsia="宋体"/>
                <w:sz w:val="28"/>
                <w:szCs w:val="28"/>
              </w:rPr>
              <w:t xml:space="preserve">    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 xml:space="preserve">   </w:t>
            </w:r>
            <w:r>
              <w:rPr>
                <w:rFonts w:eastAsia="宋体"/>
                <w:sz w:val="28"/>
                <w:szCs w:val="28"/>
              </w:rPr>
              <w:t>日</w:t>
            </w:r>
          </w:p>
        </w:tc>
      </w:tr>
      <w:tr w:rsidR="009F6072">
        <w:trPr>
          <w:trHeight w:val="3840"/>
        </w:trPr>
        <w:tc>
          <w:tcPr>
            <w:tcW w:w="8715" w:type="dxa"/>
          </w:tcPr>
          <w:p w:rsidR="009F6072" w:rsidRDefault="00190DF9">
            <w:pPr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b/>
                <w:bCs/>
                <w:sz w:val="28"/>
                <w:szCs w:val="28"/>
              </w:rPr>
              <w:t>市</w:t>
            </w:r>
            <w:r>
              <w:rPr>
                <w:rFonts w:eastAsia="宋体" w:hint="eastAsia"/>
                <w:b/>
                <w:bCs/>
                <w:sz w:val="28"/>
                <w:szCs w:val="28"/>
              </w:rPr>
              <w:t>新</w:t>
            </w:r>
            <w:r>
              <w:rPr>
                <w:rFonts w:eastAsia="宋体"/>
                <w:b/>
                <w:bCs/>
                <w:sz w:val="28"/>
                <w:szCs w:val="28"/>
              </w:rPr>
              <w:t>“115</w:t>
            </w:r>
            <w:r>
              <w:rPr>
                <w:rFonts w:eastAsia="宋体"/>
                <w:b/>
                <w:bCs/>
                <w:sz w:val="28"/>
                <w:szCs w:val="28"/>
              </w:rPr>
              <w:t>人才</w:t>
            </w:r>
            <w:r>
              <w:rPr>
                <w:rFonts w:eastAsia="宋体"/>
                <w:b/>
                <w:bCs/>
                <w:sz w:val="28"/>
                <w:szCs w:val="28"/>
              </w:rPr>
              <w:t>”</w:t>
            </w:r>
            <w:r>
              <w:rPr>
                <w:rFonts w:eastAsia="宋体"/>
                <w:b/>
                <w:bCs/>
                <w:sz w:val="28"/>
                <w:szCs w:val="28"/>
              </w:rPr>
              <w:t>工程联席会议办公室意见：</w:t>
            </w:r>
          </w:p>
          <w:p w:rsidR="009F6072" w:rsidRDefault="009F6072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  <w:p w:rsidR="009F6072" w:rsidRDefault="009F6072">
            <w:pPr>
              <w:rPr>
                <w:rFonts w:eastAsia="宋体"/>
                <w:b/>
                <w:bCs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9F6072">
            <w:pPr>
              <w:ind w:firstLineChars="1703" w:firstLine="4768"/>
              <w:rPr>
                <w:rFonts w:eastAsia="宋体"/>
                <w:sz w:val="28"/>
                <w:szCs w:val="28"/>
              </w:rPr>
            </w:pPr>
          </w:p>
          <w:p w:rsidR="009F6072" w:rsidRDefault="00190DF9">
            <w:pPr>
              <w:ind w:firstLineChars="1953" w:firstLine="5468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（盖章）</w:t>
            </w:r>
          </w:p>
          <w:p w:rsidR="009F6072" w:rsidRDefault="00190DF9" w:rsidP="00E603B3">
            <w:pPr>
              <w:ind w:firstLineChars="2201" w:firstLine="6163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年</w:t>
            </w:r>
            <w:r>
              <w:rPr>
                <w:rFonts w:eastAsia="宋体"/>
                <w:sz w:val="28"/>
                <w:szCs w:val="28"/>
              </w:rPr>
              <w:t xml:space="preserve">    </w:t>
            </w:r>
            <w:r>
              <w:rPr>
                <w:rFonts w:eastAsia="宋体"/>
                <w:sz w:val="28"/>
                <w:szCs w:val="28"/>
              </w:rPr>
              <w:t>月</w:t>
            </w:r>
            <w:r>
              <w:rPr>
                <w:rFonts w:eastAsia="宋体"/>
                <w:sz w:val="28"/>
                <w:szCs w:val="28"/>
              </w:rPr>
              <w:t xml:space="preserve">   </w:t>
            </w:r>
            <w:r>
              <w:rPr>
                <w:rFonts w:eastAsia="宋体"/>
                <w:sz w:val="28"/>
                <w:szCs w:val="28"/>
              </w:rPr>
              <w:t>日</w:t>
            </w:r>
          </w:p>
        </w:tc>
      </w:tr>
    </w:tbl>
    <w:p w:rsidR="009F6072" w:rsidRDefault="009F6072">
      <w:pPr>
        <w:spacing w:line="20" w:lineRule="exact"/>
      </w:pPr>
    </w:p>
    <w:p w:rsidR="009F6072" w:rsidRDefault="00190DF9">
      <w:pPr>
        <w:rPr>
          <w:sz w:val="28"/>
        </w:rPr>
      </w:pPr>
      <w:r>
        <w:rPr>
          <w:szCs w:val="32"/>
        </w:rPr>
        <w:br w:type="page"/>
      </w:r>
      <w:r>
        <w:rPr>
          <w:rFonts w:eastAsia="宋体" w:hint="eastAsia"/>
          <w:sz w:val="28"/>
          <w:szCs w:val="24"/>
        </w:rPr>
        <w:lastRenderedPageBreak/>
        <w:t>附</w:t>
      </w:r>
      <w:r>
        <w:rPr>
          <w:rFonts w:hint="eastAsia"/>
          <w:sz w:val="28"/>
        </w:rPr>
        <w:t>件</w:t>
      </w:r>
      <w:r>
        <w:rPr>
          <w:rFonts w:eastAsia="宋体" w:hint="eastAsia"/>
          <w:sz w:val="28"/>
          <w:szCs w:val="24"/>
        </w:rPr>
        <w:t>2</w:t>
      </w:r>
    </w:p>
    <w:p w:rsidR="009F6072" w:rsidRDefault="009F6072">
      <w:pPr>
        <w:rPr>
          <w:rFonts w:ascii="仿宋_GB2312"/>
          <w:b/>
          <w:bCs/>
          <w:szCs w:val="28"/>
        </w:rPr>
      </w:pPr>
    </w:p>
    <w:p w:rsidR="009F6072" w:rsidRDefault="00190DF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衢州市新“115人才”工程培养人员中期考核</w:t>
      </w:r>
    </w:p>
    <w:p w:rsidR="009F6072" w:rsidRDefault="00190DF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结果汇总表</w:t>
      </w:r>
    </w:p>
    <w:p w:rsidR="009F6072" w:rsidRDefault="00190DF9">
      <w:pPr>
        <w:spacing w:line="480" w:lineRule="exact"/>
        <w:rPr>
          <w:rFonts w:ascii="宋体" w:eastAsia="宋体" w:hAnsi="宋体"/>
          <w:sz w:val="30"/>
          <w:szCs w:val="28"/>
        </w:rPr>
      </w:pPr>
      <w:r>
        <w:rPr>
          <w:rFonts w:ascii="宋体" w:eastAsia="宋体" w:hAnsi="宋体" w:hint="eastAsia"/>
          <w:sz w:val="26"/>
        </w:rPr>
        <w:t>部门（单位）（盖章）</w:t>
      </w:r>
      <w:r>
        <w:rPr>
          <w:rFonts w:ascii="宋体" w:eastAsia="宋体" w:hAnsi="宋体" w:hint="eastAsia"/>
          <w:sz w:val="30"/>
          <w:szCs w:val="28"/>
        </w:rPr>
        <w:t xml:space="preserve">                         年  月  日</w:t>
      </w:r>
    </w:p>
    <w:p w:rsidR="009F6072" w:rsidRDefault="00190DF9">
      <w:pPr>
        <w:spacing w:line="480" w:lineRule="exact"/>
        <w:rPr>
          <w:rFonts w:ascii="宋体" w:eastAsia="宋体" w:hAnsi="宋体"/>
          <w:sz w:val="26"/>
        </w:rPr>
      </w:pPr>
      <w:r>
        <w:rPr>
          <w:rFonts w:ascii="宋体" w:eastAsia="宋体" w:hAnsi="宋体" w:hint="eastAsia"/>
          <w:sz w:val="26"/>
        </w:rPr>
        <w:t>填表人：                    联系电话：</w:t>
      </w:r>
    </w:p>
    <w:tbl>
      <w:tblPr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62"/>
        <w:gridCol w:w="3407"/>
        <w:gridCol w:w="1620"/>
        <w:gridCol w:w="1356"/>
      </w:tblGrid>
      <w:tr w:rsidR="009F6072">
        <w:trPr>
          <w:trHeight w:val="500"/>
        </w:trPr>
        <w:tc>
          <w:tcPr>
            <w:tcW w:w="826" w:type="dxa"/>
            <w:vAlign w:val="center"/>
          </w:tcPr>
          <w:p w:rsidR="009F6072" w:rsidRDefault="00190D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262" w:type="dxa"/>
            <w:vAlign w:val="center"/>
          </w:tcPr>
          <w:p w:rsidR="009F6072" w:rsidRDefault="00190D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407" w:type="dxa"/>
            <w:vAlign w:val="center"/>
          </w:tcPr>
          <w:p w:rsidR="009F6072" w:rsidRDefault="00190D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620" w:type="dxa"/>
            <w:vAlign w:val="center"/>
          </w:tcPr>
          <w:p w:rsidR="009F6072" w:rsidRDefault="00190D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考核等次</w:t>
            </w:r>
          </w:p>
        </w:tc>
        <w:tc>
          <w:tcPr>
            <w:tcW w:w="1356" w:type="dxa"/>
            <w:vAlign w:val="center"/>
          </w:tcPr>
          <w:p w:rsidR="009F6072" w:rsidRDefault="00190DF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  <w:tr w:rsidR="009F6072">
        <w:trPr>
          <w:trHeight w:val="500"/>
        </w:trPr>
        <w:tc>
          <w:tcPr>
            <w:tcW w:w="826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262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3407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6072" w:rsidRDefault="009F6072">
            <w:pPr>
              <w:rPr>
                <w:sz w:val="28"/>
              </w:rPr>
            </w:pPr>
          </w:p>
        </w:tc>
        <w:tc>
          <w:tcPr>
            <w:tcW w:w="1356" w:type="dxa"/>
          </w:tcPr>
          <w:p w:rsidR="009F6072" w:rsidRDefault="009F6072">
            <w:pPr>
              <w:rPr>
                <w:sz w:val="28"/>
              </w:rPr>
            </w:pPr>
          </w:p>
        </w:tc>
      </w:tr>
    </w:tbl>
    <w:p w:rsidR="009F6072" w:rsidRDefault="00190DF9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注：考核等次分合格、不合格和退出管理。不合格和退出管理的人员在备注中注明原因。</w:t>
      </w:r>
    </w:p>
    <w:p w:rsidR="009F6072" w:rsidRDefault="009F6072">
      <w:pPr>
        <w:spacing w:line="240" w:lineRule="exact"/>
        <w:jc w:val="center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40" w:lineRule="exact"/>
        <w:rPr>
          <w:rFonts w:eastAsia="仿宋"/>
        </w:rPr>
      </w:pPr>
    </w:p>
    <w:p w:rsidR="009F6072" w:rsidRDefault="009F6072">
      <w:pPr>
        <w:spacing w:line="20" w:lineRule="exact"/>
      </w:pPr>
    </w:p>
    <w:p w:rsidR="009F6072" w:rsidRDefault="009F6072"/>
    <w:sectPr w:rsidR="009F6072" w:rsidSect="00AD73B4">
      <w:headerReference w:type="default" r:id="rId8"/>
      <w:footerReference w:type="default" r:id="rId9"/>
      <w:pgSz w:w="11907" w:h="16840"/>
      <w:pgMar w:top="2098" w:right="1588" w:bottom="1758" w:left="1588" w:header="907" w:footer="1417" w:gutter="0"/>
      <w:cols w:space="720"/>
      <w:docGrid w:type="lines" w:linePitch="435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B6" w:rsidRDefault="00CB2BB6" w:rsidP="009F6072">
      <w:r>
        <w:separator/>
      </w:r>
    </w:p>
  </w:endnote>
  <w:endnote w:type="continuationSeparator" w:id="0">
    <w:p w:rsidR="00CB2BB6" w:rsidRDefault="00CB2BB6" w:rsidP="009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72" w:rsidRDefault="00190DF9">
    <w:pPr>
      <w:pStyle w:val="a3"/>
      <w:framePr w:wrap="around" w:vAnchor="text" w:hAnchor="margin" w:xAlign="outside" w:y="1"/>
      <w:rPr>
        <w:rStyle w:val="a5"/>
        <w:sz w:val="24"/>
      </w:rPr>
    </w:pPr>
    <w:r>
      <w:rPr>
        <w:rStyle w:val="a5"/>
        <w:rFonts w:hint="eastAsia"/>
        <w:sz w:val="24"/>
      </w:rPr>
      <w:t>－</w:t>
    </w:r>
    <w:r>
      <w:rPr>
        <w:rStyle w:val="a5"/>
        <w:rFonts w:hint="eastAsia"/>
        <w:sz w:val="24"/>
      </w:rPr>
      <w:t xml:space="preserve"> </w:t>
    </w:r>
    <w:r w:rsidR="009F6072">
      <w:rPr>
        <w:sz w:val="24"/>
      </w:rPr>
      <w:fldChar w:fldCharType="begin"/>
    </w:r>
    <w:r>
      <w:rPr>
        <w:rStyle w:val="a5"/>
        <w:sz w:val="24"/>
      </w:rPr>
      <w:instrText xml:space="preserve">PAGE  </w:instrText>
    </w:r>
    <w:r w:rsidR="009F6072">
      <w:rPr>
        <w:sz w:val="24"/>
      </w:rPr>
      <w:fldChar w:fldCharType="separate"/>
    </w:r>
    <w:r w:rsidR="00227473">
      <w:rPr>
        <w:rStyle w:val="a5"/>
        <w:noProof/>
        <w:sz w:val="24"/>
      </w:rPr>
      <w:t>2</w:t>
    </w:r>
    <w:r w:rsidR="009F6072">
      <w:rPr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－</w:t>
    </w:r>
  </w:p>
  <w:p w:rsidR="009F6072" w:rsidRDefault="009F607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B6" w:rsidRDefault="00CB2BB6" w:rsidP="009F6072">
      <w:r>
        <w:separator/>
      </w:r>
    </w:p>
  </w:footnote>
  <w:footnote w:type="continuationSeparator" w:id="0">
    <w:p w:rsidR="00CB2BB6" w:rsidRDefault="00CB2BB6" w:rsidP="009F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72" w:rsidRDefault="009F607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46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305375"/>
    <w:rsid w:val="000F6B29"/>
    <w:rsid w:val="00190DF9"/>
    <w:rsid w:val="00227473"/>
    <w:rsid w:val="009F6072"/>
    <w:rsid w:val="00AD73B4"/>
    <w:rsid w:val="00CB2BB6"/>
    <w:rsid w:val="00E603B3"/>
    <w:rsid w:val="0C305375"/>
    <w:rsid w:val="390579EC"/>
    <w:rsid w:val="3C3B5A8A"/>
    <w:rsid w:val="7912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07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F60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F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basedOn w:val="a0"/>
    <w:rsid w:val="009F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304</Words>
  <Characters>1738</Characters>
  <Application>Microsoft Office Word</Application>
  <DocSecurity>0</DocSecurity>
  <Lines>14</Lines>
  <Paragraphs>4</Paragraphs>
  <ScaleCrop>false</ScaleCrop>
  <Company>fewji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sdrtg</dc:creator>
  <cp:lastModifiedBy>杨毅</cp:lastModifiedBy>
  <cp:revision>4</cp:revision>
  <cp:lastPrinted>2021-01-14T09:31:00Z</cp:lastPrinted>
  <dcterms:created xsi:type="dcterms:W3CDTF">2020-12-25T06:20:00Z</dcterms:created>
  <dcterms:modified xsi:type="dcterms:W3CDTF">2021-01-18T06:32:00Z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