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附件2</w:t>
      </w:r>
    </w:p>
    <w:p>
      <w:pPr>
        <w:spacing w:line="560" w:lineRule="exact"/>
        <w:rPr>
          <w:rFonts w:hint="eastAsia" w:ascii="Times New Roman" w:hAnsi="Times New Roman" w:eastAsia="仿宋_GB2312"/>
          <w:spacing w:val="1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spacing w:val="10"/>
          <w:sz w:val="44"/>
          <w:szCs w:val="44"/>
        </w:rPr>
      </w:pPr>
      <w:r>
        <w:rPr>
          <w:rFonts w:hint="eastAsia" w:ascii="Times New Roman" w:hAnsi="Times New Roman" w:eastAsia="方正小标宋简体"/>
          <w:spacing w:val="10"/>
          <w:sz w:val="44"/>
          <w:szCs w:val="44"/>
        </w:rPr>
        <w:t>衢州市高层次人才分类认定目录（动态公布）</w:t>
      </w:r>
    </w:p>
    <w:p>
      <w:pPr>
        <w:spacing w:line="560" w:lineRule="exact"/>
        <w:jc w:val="center"/>
        <w:rPr>
          <w:rFonts w:ascii="Times New Roman" w:hAnsi="Times New Roman"/>
          <w:szCs w:val="20"/>
        </w:rPr>
      </w:pPr>
      <w:r>
        <w:rPr>
          <w:rFonts w:hint="eastAsia" w:ascii="Times New Roman" w:hAnsi="Times New Roman" w:eastAsia="楷体_GB2312"/>
          <w:spacing w:val="10"/>
          <w:sz w:val="32"/>
          <w:szCs w:val="32"/>
        </w:rPr>
        <w:t>（2021年1月）</w:t>
      </w:r>
    </w:p>
    <w:p>
      <w:pPr>
        <w:widowControl/>
        <w:spacing w:line="240" w:lineRule="exact"/>
        <w:ind w:firstLine="680" w:firstLineChars="200"/>
        <w:jc w:val="left"/>
        <w:rPr>
          <w:rFonts w:ascii="Times New Roman" w:hAnsi="Times New Roman" w:eastAsia="仿宋_GB2312"/>
          <w:spacing w:val="10"/>
          <w:sz w:val="32"/>
          <w:szCs w:val="32"/>
        </w:rPr>
      </w:pPr>
    </w:p>
    <w:p>
      <w:pPr>
        <w:widowControl/>
        <w:spacing w:line="560" w:lineRule="exact"/>
        <w:ind w:firstLine="616" w:firstLineChars="200"/>
        <w:jc w:val="left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一、A类</w:t>
      </w:r>
    </w:p>
    <w:p>
      <w:pPr>
        <w:spacing w:line="560" w:lineRule="exact"/>
        <w:ind w:firstLine="640"/>
        <w:jc w:val="left"/>
        <w:rPr>
          <w:rFonts w:ascii="Times New Roman" w:hAnsi="Times New Roman" w:eastAsia="仿宋_GB2312"/>
          <w:spacing w:val="10"/>
          <w:sz w:val="32"/>
          <w:szCs w:val="20"/>
        </w:rPr>
      </w:pPr>
      <w:r>
        <w:rPr>
          <w:rFonts w:ascii="Times New Roman" w:hAnsi="Times New Roman" w:eastAsia="仿宋_GB2312"/>
          <w:spacing w:val="10"/>
          <w:sz w:val="32"/>
          <w:szCs w:val="20"/>
        </w:rPr>
        <w:t>诺贝尔奖、图灵奖、菲尔兹奖等国际大奖获得者；国家最高科学技术奖获得者；中国科学院院士、中国工程院院士；相当于中国“两院”院士的美国、英国、法国、德国、俄罗斯、乌克兰等国家院士及外籍院士；中国社会科学院学部委员、荣誉学部委员；国家</w:t>
      </w:r>
      <w:r>
        <w:rPr>
          <w:rFonts w:hint="eastAsia" w:ascii="Times New Roman" w:hAnsi="Times New Roman" w:eastAsia="仿宋_GB2312"/>
          <w:spacing w:val="10"/>
          <w:sz w:val="32"/>
          <w:szCs w:val="20"/>
          <w:lang w:eastAsia="zh-CN"/>
        </w:rPr>
        <w:t>级</w:t>
      </w:r>
      <w:r>
        <w:rPr>
          <w:rFonts w:ascii="Times New Roman" w:hAnsi="Times New Roman" w:eastAsia="仿宋_GB2312"/>
          <w:spacing w:val="10"/>
          <w:sz w:val="32"/>
          <w:szCs w:val="20"/>
        </w:rPr>
        <w:t>杰出人才人选；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浙江省科技大奖获得者；或经认定</w:t>
      </w:r>
      <w:r>
        <w:rPr>
          <w:rFonts w:ascii="Times New Roman" w:hAnsi="Times New Roman" w:eastAsia="仿宋_GB2312"/>
          <w:spacing w:val="10"/>
          <w:sz w:val="32"/>
          <w:szCs w:val="20"/>
        </w:rPr>
        <w:t>相当于上述层次的人才。</w:t>
      </w:r>
    </w:p>
    <w:p>
      <w:pPr>
        <w:widowControl/>
        <w:spacing w:line="560" w:lineRule="exact"/>
        <w:ind w:firstLine="616" w:firstLineChars="200"/>
        <w:jc w:val="left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>二、B类</w:t>
      </w:r>
    </w:p>
    <w:p>
      <w:pPr>
        <w:spacing w:line="560" w:lineRule="exact"/>
        <w:ind w:firstLine="640"/>
        <w:jc w:val="left"/>
        <w:rPr>
          <w:rFonts w:ascii="Times New Roman" w:hAnsi="Times New Roman" w:eastAsia="仿宋_GB2312"/>
          <w:spacing w:val="10"/>
          <w:sz w:val="32"/>
          <w:szCs w:val="20"/>
        </w:rPr>
      </w:pPr>
      <w:r>
        <w:rPr>
          <w:rFonts w:ascii="Times New Roman" w:hAnsi="Times New Roman" w:eastAsia="仿宋_GB2312"/>
          <w:spacing w:val="10"/>
          <w:sz w:val="32"/>
          <w:szCs w:val="20"/>
        </w:rPr>
        <w:t>国家</w:t>
      </w:r>
      <w:r>
        <w:rPr>
          <w:rFonts w:hint="eastAsia" w:ascii="Times New Roman" w:hAnsi="Times New Roman" w:eastAsia="仿宋_GB2312"/>
          <w:spacing w:val="10"/>
          <w:sz w:val="32"/>
          <w:szCs w:val="20"/>
          <w:lang w:eastAsia="zh-CN"/>
        </w:rPr>
        <w:t>级</w:t>
      </w:r>
      <w:r>
        <w:rPr>
          <w:rFonts w:ascii="Times New Roman" w:hAnsi="Times New Roman" w:eastAsia="仿宋_GB2312"/>
          <w:spacing w:val="10"/>
          <w:sz w:val="32"/>
          <w:szCs w:val="20"/>
        </w:rPr>
        <w:t>科技创新创业领军人才人选；百千万人才工程国家级人选；中科院“百人计划”A 类人才；何梁何利科技奖获得者</w:t>
      </w:r>
      <w:bookmarkStart w:id="0" w:name="_GoBack"/>
      <w:bookmarkEnd w:id="0"/>
      <w:r>
        <w:rPr>
          <w:rFonts w:ascii="Times New Roman" w:hAnsi="Times New Roman" w:eastAsia="仿宋_GB2312"/>
          <w:spacing w:val="10"/>
          <w:sz w:val="32"/>
          <w:szCs w:val="20"/>
        </w:rPr>
        <w:t>；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省科学技术重大贡献奖获得者；或经认定</w:t>
      </w:r>
      <w:r>
        <w:rPr>
          <w:rFonts w:ascii="Times New Roman" w:hAnsi="Times New Roman" w:eastAsia="仿宋_GB2312"/>
          <w:spacing w:val="10"/>
          <w:sz w:val="32"/>
          <w:szCs w:val="20"/>
        </w:rPr>
        <w:t>相当于上述层次的人才。</w:t>
      </w:r>
    </w:p>
    <w:p>
      <w:pPr>
        <w:widowControl/>
        <w:spacing w:line="560" w:lineRule="exact"/>
        <w:ind w:firstLine="616" w:firstLineChars="200"/>
        <w:jc w:val="left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三、C类</w:t>
      </w:r>
    </w:p>
    <w:p>
      <w:pPr>
        <w:spacing w:line="560" w:lineRule="exact"/>
        <w:ind w:firstLine="640"/>
        <w:jc w:val="left"/>
        <w:rPr>
          <w:rFonts w:ascii="Times New Roman" w:hAnsi="Times New Roman" w:eastAsia="仿宋_GB2312"/>
          <w:spacing w:val="10"/>
          <w:sz w:val="32"/>
          <w:szCs w:val="20"/>
        </w:rPr>
      </w:pPr>
      <w:r>
        <w:rPr>
          <w:rFonts w:ascii="Times New Roman" w:hAnsi="Times New Roman" w:eastAsia="仿宋_GB2312"/>
          <w:spacing w:val="10"/>
          <w:sz w:val="32"/>
          <w:szCs w:val="20"/>
        </w:rPr>
        <w:t>国家</w:t>
      </w:r>
      <w:r>
        <w:rPr>
          <w:rFonts w:hint="eastAsia" w:ascii="Times New Roman" w:hAnsi="Times New Roman" w:eastAsia="仿宋_GB2312"/>
          <w:spacing w:val="10"/>
          <w:sz w:val="32"/>
          <w:szCs w:val="20"/>
          <w:lang w:eastAsia="zh-CN"/>
        </w:rPr>
        <w:t>级</w:t>
      </w:r>
      <w:r>
        <w:rPr>
          <w:rFonts w:ascii="Times New Roman" w:hAnsi="Times New Roman" w:eastAsia="仿宋_GB2312"/>
          <w:spacing w:val="10"/>
          <w:sz w:val="32"/>
          <w:szCs w:val="20"/>
        </w:rPr>
        <w:t>人才；国家有突出贡献的中青年专家；国家</w:t>
      </w:r>
      <w:r>
        <w:rPr>
          <w:rFonts w:hint="eastAsia" w:ascii="Times New Roman" w:hAnsi="Times New Roman" w:eastAsia="仿宋_GB2312"/>
          <w:spacing w:val="10"/>
          <w:sz w:val="32"/>
          <w:szCs w:val="20"/>
          <w:lang w:eastAsia="zh-CN"/>
        </w:rPr>
        <w:t>级</w:t>
      </w:r>
      <w:r>
        <w:rPr>
          <w:rFonts w:ascii="Times New Roman" w:hAnsi="Times New Roman" w:eastAsia="仿宋_GB2312"/>
          <w:spacing w:val="10"/>
          <w:sz w:val="32"/>
          <w:szCs w:val="20"/>
        </w:rPr>
        <w:t>中除杰出人才和科技创新创业领军人才之外的人选；省特级专家；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国医大师、全国名中医；中华医学会专科分会主委；</w:t>
      </w:r>
      <w:r>
        <w:rPr>
          <w:rFonts w:ascii="Times New Roman" w:hAnsi="Times New Roman" w:eastAsia="仿宋_GB2312"/>
          <w:spacing w:val="10"/>
          <w:sz w:val="32"/>
          <w:szCs w:val="20"/>
        </w:rPr>
        <w:t>国家科学技术一等奖获得者；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全国文化名家暨宣传文化系统“四个一批”人才、全国中青年德艺双馨文艺工作者奖、茅盾文学奖、鲁迅文学奖、长江奖、韬奋奖获得者；奥运会金牌、奥运项目世锦赛金牌获得者；或经认定</w:t>
      </w:r>
      <w:r>
        <w:rPr>
          <w:rFonts w:ascii="Times New Roman" w:hAnsi="Times New Roman" w:eastAsia="仿宋_GB2312"/>
          <w:spacing w:val="10"/>
          <w:sz w:val="32"/>
          <w:szCs w:val="20"/>
        </w:rPr>
        <w:t>相当于上述层次的人才。</w:t>
      </w:r>
    </w:p>
    <w:p>
      <w:pPr>
        <w:widowControl/>
        <w:spacing w:line="560" w:lineRule="exact"/>
        <w:ind w:firstLine="616" w:firstLineChars="200"/>
        <w:jc w:val="left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四</w:t>
      </w:r>
      <w:r>
        <w:rPr>
          <w:rFonts w:ascii="Times New Roman" w:hAnsi="Times New Roman" w:eastAsia="黑体"/>
          <w:spacing w:val="-6"/>
          <w:sz w:val="32"/>
          <w:szCs w:val="32"/>
        </w:rPr>
        <w:t>、</w:t>
      </w:r>
      <w:r>
        <w:rPr>
          <w:rFonts w:hint="eastAsia" w:ascii="Times New Roman" w:hAnsi="Times New Roman" w:eastAsia="黑体"/>
          <w:spacing w:val="-6"/>
          <w:sz w:val="32"/>
          <w:szCs w:val="32"/>
        </w:rPr>
        <w:t>D</w:t>
      </w:r>
      <w:r>
        <w:rPr>
          <w:rFonts w:ascii="Times New Roman" w:hAnsi="Times New Roman" w:eastAsia="黑体"/>
          <w:spacing w:val="-6"/>
          <w:sz w:val="32"/>
          <w:szCs w:val="32"/>
        </w:rPr>
        <w:t>类</w:t>
      </w:r>
    </w:p>
    <w:p>
      <w:pPr>
        <w:spacing w:line="560" w:lineRule="exact"/>
        <w:ind w:firstLine="640"/>
        <w:jc w:val="left"/>
        <w:rPr>
          <w:rFonts w:ascii="Times New Roman" w:hAnsi="Times New Roman" w:eastAsia="仿宋_GB2312"/>
          <w:spacing w:val="10"/>
          <w:sz w:val="32"/>
          <w:szCs w:val="20"/>
        </w:rPr>
      </w:pPr>
      <w:r>
        <w:rPr>
          <w:rFonts w:ascii="Times New Roman" w:hAnsi="Times New Roman" w:eastAsia="仿宋_GB2312"/>
          <w:spacing w:val="10"/>
          <w:sz w:val="32"/>
          <w:szCs w:val="20"/>
        </w:rPr>
        <w:t>省</w:t>
      </w:r>
      <w:r>
        <w:rPr>
          <w:rFonts w:hint="eastAsia" w:ascii="Times New Roman" w:hAnsi="Times New Roman" w:eastAsia="仿宋_GB2312"/>
          <w:spacing w:val="10"/>
          <w:sz w:val="32"/>
          <w:szCs w:val="20"/>
          <w:lang w:eastAsia="zh-CN"/>
        </w:rPr>
        <w:t>级</w:t>
      </w:r>
      <w:r>
        <w:rPr>
          <w:rFonts w:ascii="Times New Roman" w:hAnsi="Times New Roman" w:eastAsia="仿宋_GB2312"/>
          <w:spacing w:val="10"/>
          <w:sz w:val="32"/>
          <w:szCs w:val="20"/>
        </w:rPr>
        <w:t>人才；省</w:t>
      </w:r>
      <w:r>
        <w:rPr>
          <w:rFonts w:hint="eastAsia" w:ascii="Times New Roman" w:hAnsi="Times New Roman" w:eastAsia="仿宋_GB2312"/>
          <w:spacing w:val="10"/>
          <w:sz w:val="32"/>
          <w:szCs w:val="20"/>
          <w:lang w:eastAsia="zh-CN"/>
        </w:rPr>
        <w:t>级</w:t>
      </w:r>
      <w:r>
        <w:rPr>
          <w:rFonts w:ascii="Times New Roman" w:hAnsi="Times New Roman" w:eastAsia="仿宋_GB2312"/>
          <w:spacing w:val="10"/>
          <w:sz w:val="32"/>
          <w:szCs w:val="20"/>
        </w:rPr>
        <w:t>杰出人才；国家杰出青年基金项目完成人；省“钱江学者”特聘教授；省领军型创新创业团队带头人；中科院“百人计划”B 类人才；通过综合考评的省“151 人才工程”重点资助和第一层次培养人选；国家科学技术二等奖、省科学技术奖一等奖获得者；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浙江飘萍奖获得者；或经认定</w:t>
      </w:r>
      <w:r>
        <w:rPr>
          <w:rFonts w:ascii="Times New Roman" w:hAnsi="Times New Roman" w:eastAsia="仿宋_GB2312"/>
          <w:spacing w:val="10"/>
          <w:sz w:val="32"/>
          <w:szCs w:val="20"/>
        </w:rPr>
        <w:t>相当于上述层次的人才。</w:t>
      </w:r>
    </w:p>
    <w:p>
      <w:pPr>
        <w:widowControl/>
        <w:spacing w:line="560" w:lineRule="exact"/>
        <w:ind w:firstLine="616" w:firstLineChars="200"/>
        <w:jc w:val="left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五、E类</w:t>
      </w:r>
    </w:p>
    <w:p>
      <w:pPr>
        <w:spacing w:line="560" w:lineRule="exact"/>
        <w:ind w:firstLine="640"/>
        <w:jc w:val="left"/>
        <w:rPr>
          <w:rFonts w:ascii="Times New Roman" w:hAnsi="Times New Roman" w:eastAsia="仿宋_GB2312"/>
          <w:spacing w:val="10"/>
          <w:sz w:val="32"/>
          <w:szCs w:val="20"/>
        </w:rPr>
      </w:pPr>
      <w:r>
        <w:rPr>
          <w:rFonts w:ascii="Times New Roman" w:hAnsi="Times New Roman" w:eastAsia="仿宋_GB2312"/>
          <w:spacing w:val="10"/>
          <w:sz w:val="32"/>
          <w:szCs w:val="20"/>
        </w:rPr>
        <w:t>国务院特殊津贴专家；省有突出贡献的中青年专家；省</w:t>
      </w:r>
      <w:r>
        <w:rPr>
          <w:rFonts w:hint="eastAsia" w:ascii="Times New Roman" w:hAnsi="Times New Roman" w:eastAsia="仿宋_GB2312"/>
          <w:spacing w:val="10"/>
          <w:sz w:val="32"/>
          <w:szCs w:val="20"/>
          <w:lang w:eastAsia="zh-CN"/>
        </w:rPr>
        <w:t>级</w:t>
      </w:r>
      <w:r>
        <w:rPr>
          <w:rFonts w:ascii="Times New Roman" w:hAnsi="Times New Roman" w:eastAsia="仿宋_GB2312"/>
          <w:spacing w:val="10"/>
          <w:sz w:val="32"/>
          <w:szCs w:val="20"/>
        </w:rPr>
        <w:t>中科技创新创业领军人才；省杰出教师、省特级校长、省特级教师、省名中医、省重点学科带头人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、省国医名师、通过考核的省“551卫生人才培养工程”领军人才培养人选；中华医学会专科分会副主委、省医学会专科分会主委；</w:t>
      </w:r>
      <w:r>
        <w:rPr>
          <w:rFonts w:ascii="Times New Roman" w:hAnsi="Times New Roman" w:eastAsia="仿宋_GB2312"/>
          <w:spacing w:val="10"/>
          <w:sz w:val="32"/>
          <w:szCs w:val="20"/>
        </w:rPr>
        <w:t>省文化名家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、</w:t>
      </w:r>
      <w:r>
        <w:rPr>
          <w:rFonts w:ascii="Times New Roman" w:hAnsi="Times New Roman" w:eastAsia="仿宋_GB2312"/>
          <w:spacing w:val="10"/>
          <w:sz w:val="32"/>
          <w:szCs w:val="20"/>
        </w:rPr>
        <w:t>国家级工艺美术大师；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全国精神文明建设“五个一工程”奖、中国文化艺术政府奖（文华奖、群星奖）、中国广播影视大奖（中国电影华表奖、中国电视剧飞天奖、中国广播电视节目奖）、文化部国家动漫政府奖、中国国际动漫节金猴奖综合奖金奖获得者；世界杯、亚运会冠军；国家非遗传承人</w:t>
      </w:r>
      <w:r>
        <w:rPr>
          <w:rFonts w:ascii="Times New Roman" w:hAnsi="Times New Roman" w:eastAsia="仿宋_GB2312"/>
          <w:spacing w:val="10"/>
          <w:sz w:val="32"/>
          <w:szCs w:val="20"/>
        </w:rPr>
        <w:t>；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或经认定</w:t>
      </w:r>
      <w:r>
        <w:rPr>
          <w:rFonts w:ascii="Times New Roman" w:hAnsi="Times New Roman" w:eastAsia="仿宋_GB2312"/>
          <w:spacing w:val="10"/>
          <w:sz w:val="32"/>
          <w:szCs w:val="20"/>
        </w:rPr>
        <w:t>相当于上述层次的人才。</w:t>
      </w:r>
    </w:p>
    <w:p>
      <w:pPr>
        <w:widowControl/>
        <w:spacing w:line="560" w:lineRule="exact"/>
        <w:ind w:firstLine="616" w:firstLineChars="200"/>
        <w:jc w:val="left"/>
        <w:rPr>
          <w:rFonts w:ascii="Times New Roman" w:hAnsi="Times New Roman" w:eastAsia="黑体"/>
          <w:spacing w:val="-6"/>
          <w:sz w:val="32"/>
          <w:szCs w:val="32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六</w:t>
      </w:r>
      <w:r>
        <w:rPr>
          <w:rFonts w:ascii="Times New Roman" w:hAnsi="Times New Roman" w:eastAsia="黑体"/>
          <w:spacing w:val="-6"/>
          <w:sz w:val="32"/>
          <w:szCs w:val="32"/>
        </w:rPr>
        <w:t>、</w:t>
      </w:r>
      <w:r>
        <w:rPr>
          <w:rFonts w:hint="eastAsia" w:ascii="Times New Roman" w:hAnsi="Times New Roman" w:eastAsia="黑体"/>
          <w:spacing w:val="-6"/>
          <w:sz w:val="32"/>
          <w:szCs w:val="32"/>
        </w:rPr>
        <w:t>F</w:t>
      </w:r>
      <w:r>
        <w:rPr>
          <w:rFonts w:ascii="Times New Roman" w:hAnsi="Times New Roman" w:eastAsia="黑体"/>
          <w:spacing w:val="-6"/>
          <w:sz w:val="32"/>
          <w:szCs w:val="32"/>
        </w:rPr>
        <w:t>类</w:t>
      </w:r>
    </w:p>
    <w:p>
      <w:pPr>
        <w:spacing w:line="560" w:lineRule="exact"/>
        <w:ind w:firstLine="640"/>
        <w:jc w:val="left"/>
        <w:rPr>
          <w:rFonts w:ascii="Times New Roman" w:hAnsi="Times New Roman" w:eastAsia="仿宋_GB2312"/>
          <w:spacing w:val="10"/>
          <w:sz w:val="32"/>
          <w:szCs w:val="20"/>
        </w:rPr>
      </w:pPr>
      <w:r>
        <w:rPr>
          <w:rFonts w:ascii="Times New Roman" w:hAnsi="Times New Roman" w:eastAsia="仿宋_GB2312"/>
          <w:spacing w:val="10"/>
          <w:sz w:val="32"/>
          <w:szCs w:val="20"/>
        </w:rPr>
        <w:t>省</w:t>
      </w:r>
      <w:r>
        <w:rPr>
          <w:rFonts w:hint="eastAsia" w:ascii="Times New Roman" w:hAnsi="Times New Roman" w:eastAsia="仿宋_GB2312"/>
          <w:spacing w:val="10"/>
          <w:sz w:val="32"/>
          <w:szCs w:val="20"/>
          <w:lang w:eastAsia="zh-CN"/>
        </w:rPr>
        <w:t>级</w:t>
      </w:r>
      <w:r>
        <w:rPr>
          <w:rFonts w:ascii="Times New Roman" w:hAnsi="Times New Roman" w:eastAsia="仿宋_GB2312"/>
          <w:spacing w:val="10"/>
          <w:sz w:val="32"/>
          <w:szCs w:val="20"/>
        </w:rPr>
        <w:t>中除杰出人才、科技创新创业领军人才之外的人选；通过考核的省“151 人才工程”第二层次培养人选；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通过考核的省“</w:t>
      </w:r>
      <w:r>
        <w:rPr>
          <w:rFonts w:ascii="Times New Roman" w:hAnsi="Times New Roman" w:eastAsia="仿宋_GB2312"/>
          <w:spacing w:val="10"/>
          <w:sz w:val="32"/>
          <w:szCs w:val="20"/>
        </w:rPr>
        <w:t>551卫生人才培养工程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”创新人才培养人选；省医学会专科分会副主委；省级三甲医院学科带头人；全国优秀教师；</w:t>
      </w:r>
      <w:r>
        <w:rPr>
          <w:rFonts w:ascii="Times New Roman" w:hAnsi="Times New Roman" w:eastAsia="仿宋_GB2312"/>
          <w:spacing w:val="10"/>
          <w:sz w:val="32"/>
          <w:szCs w:val="20"/>
        </w:rPr>
        <w:t>市名师名校长、市名医（专家）、名中医；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头部主播；或经认定</w:t>
      </w:r>
      <w:r>
        <w:rPr>
          <w:rFonts w:ascii="Times New Roman" w:hAnsi="Times New Roman" w:eastAsia="仿宋_GB2312"/>
          <w:spacing w:val="10"/>
          <w:sz w:val="32"/>
          <w:szCs w:val="20"/>
        </w:rPr>
        <w:t>相当于上述层次的人才。</w:t>
      </w:r>
    </w:p>
    <w:p>
      <w:pPr>
        <w:widowControl/>
        <w:spacing w:line="560" w:lineRule="exact"/>
        <w:ind w:firstLine="616" w:firstLineChars="200"/>
        <w:jc w:val="left"/>
        <w:rPr>
          <w:rFonts w:hint="eastAsia" w:ascii="Times New Roman" w:hAnsi="Times New Roman" w:eastAsia="黑体"/>
          <w:spacing w:val="-6"/>
          <w:sz w:val="32"/>
          <w:szCs w:val="32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七、G类</w:t>
      </w:r>
    </w:p>
    <w:p>
      <w:pPr>
        <w:widowControl/>
        <w:spacing w:line="560" w:lineRule="exact"/>
        <w:ind w:firstLine="680" w:firstLineChars="200"/>
        <w:jc w:val="left"/>
        <w:rPr>
          <w:rFonts w:hint="eastAsia" w:ascii="Times New Roman" w:hAnsi="Times New Roman" w:eastAsia="仿宋_GB2312"/>
          <w:spacing w:val="10"/>
          <w:sz w:val="32"/>
          <w:szCs w:val="20"/>
        </w:rPr>
      </w:pPr>
      <w:r>
        <w:rPr>
          <w:rFonts w:ascii="Times New Roman" w:hAnsi="Times New Roman" w:eastAsia="仿宋_GB2312"/>
          <w:spacing w:val="10"/>
          <w:sz w:val="32"/>
          <w:szCs w:val="20"/>
        </w:rPr>
        <w:t>通过考核的市“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新</w:t>
      </w:r>
      <w:r>
        <w:rPr>
          <w:rFonts w:ascii="Times New Roman" w:hAnsi="Times New Roman" w:eastAsia="仿宋_GB2312"/>
          <w:spacing w:val="10"/>
          <w:sz w:val="32"/>
          <w:szCs w:val="20"/>
        </w:rPr>
        <w:t>115 人才”工程第一层次培养人选；省“钱江技能大奖”获得者及以上层次高技能人才、省“首席技师”、企业特级技师；正高级专业技术职称人员；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省教坛新秀、医坛新秀；</w:t>
      </w:r>
      <w:r>
        <w:rPr>
          <w:rFonts w:ascii="Times New Roman" w:hAnsi="Times New Roman" w:eastAsia="仿宋_GB2312"/>
          <w:spacing w:val="10"/>
          <w:sz w:val="32"/>
          <w:szCs w:val="20"/>
        </w:rPr>
        <w:t>省级工艺美术大师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、省非遗传承人</w:t>
      </w:r>
      <w:r>
        <w:rPr>
          <w:rFonts w:ascii="Times New Roman" w:hAnsi="Times New Roman" w:eastAsia="仿宋_GB2312"/>
          <w:spacing w:val="10"/>
          <w:sz w:val="32"/>
          <w:szCs w:val="20"/>
        </w:rPr>
        <w:t>；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浙江省精神文明建设“五个一工程”奖、浙江省文化艺术政府奖获得者；全日制博士研究生</w:t>
      </w:r>
      <w:r>
        <w:rPr>
          <w:rFonts w:ascii="Times New Roman" w:hAnsi="Times New Roman" w:eastAsia="仿宋_GB2312"/>
          <w:spacing w:val="10"/>
          <w:sz w:val="32"/>
          <w:szCs w:val="20"/>
        </w:rPr>
        <w:t>；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星级主播；或经认定</w:t>
      </w:r>
      <w:r>
        <w:rPr>
          <w:rFonts w:ascii="Times New Roman" w:hAnsi="Times New Roman" w:eastAsia="仿宋_GB2312"/>
          <w:spacing w:val="10"/>
          <w:sz w:val="32"/>
          <w:szCs w:val="20"/>
        </w:rPr>
        <w:t>相当于上述层次的人才。</w:t>
      </w:r>
    </w:p>
    <w:p>
      <w:pPr>
        <w:widowControl/>
        <w:spacing w:line="560" w:lineRule="exact"/>
        <w:ind w:firstLine="616" w:firstLineChars="200"/>
        <w:jc w:val="left"/>
        <w:rPr>
          <w:rFonts w:hint="eastAsia" w:ascii="Times New Roman" w:hAnsi="Times New Roman" w:eastAsia="黑体"/>
          <w:spacing w:val="-6"/>
          <w:sz w:val="32"/>
          <w:szCs w:val="32"/>
        </w:rPr>
      </w:pPr>
      <w:r>
        <w:rPr>
          <w:rFonts w:hint="eastAsia" w:ascii="Times New Roman" w:hAnsi="Times New Roman" w:eastAsia="黑体"/>
          <w:spacing w:val="-6"/>
          <w:sz w:val="32"/>
          <w:szCs w:val="32"/>
        </w:rPr>
        <w:t>八</w:t>
      </w:r>
      <w:r>
        <w:rPr>
          <w:rFonts w:ascii="Times New Roman" w:hAnsi="Times New Roman" w:eastAsia="黑体"/>
          <w:spacing w:val="-6"/>
          <w:sz w:val="32"/>
          <w:szCs w:val="32"/>
        </w:rPr>
        <w:t>、</w:t>
      </w:r>
      <w:r>
        <w:rPr>
          <w:rFonts w:hint="eastAsia" w:ascii="Times New Roman" w:hAnsi="Times New Roman" w:eastAsia="黑体"/>
          <w:spacing w:val="-6"/>
          <w:sz w:val="32"/>
          <w:szCs w:val="32"/>
        </w:rPr>
        <w:t>H</w:t>
      </w:r>
      <w:r>
        <w:rPr>
          <w:rFonts w:ascii="Times New Roman" w:hAnsi="Times New Roman" w:eastAsia="黑体"/>
          <w:spacing w:val="-6"/>
          <w:sz w:val="32"/>
          <w:szCs w:val="32"/>
        </w:rPr>
        <w:t>类</w:t>
      </w:r>
    </w:p>
    <w:p>
      <w:pPr>
        <w:widowControl/>
        <w:spacing w:line="560" w:lineRule="exact"/>
        <w:ind w:firstLine="680" w:firstLineChars="200"/>
        <w:jc w:val="left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20"/>
        </w:rPr>
        <w:t>通过考核的省“151 人才工程”第三层次培养人选；通过考核的市“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新</w:t>
      </w:r>
      <w:r>
        <w:rPr>
          <w:rFonts w:ascii="Times New Roman" w:hAnsi="Times New Roman" w:eastAsia="仿宋_GB2312"/>
          <w:spacing w:val="10"/>
          <w:sz w:val="32"/>
          <w:szCs w:val="20"/>
        </w:rPr>
        <w:t>115 人才”工程第二、三层次培养人选；市“首席技师”、企业高级技师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、技师</w:t>
      </w:r>
      <w:r>
        <w:rPr>
          <w:rFonts w:ascii="Times New Roman" w:hAnsi="Times New Roman" w:eastAsia="仿宋_GB2312"/>
          <w:spacing w:val="10"/>
          <w:sz w:val="32"/>
          <w:szCs w:val="20"/>
        </w:rPr>
        <w:t>；具有副高级专业技术职务任职资格的人才；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高级社会工作师；全日制硕士研究生</w:t>
      </w:r>
      <w:r>
        <w:rPr>
          <w:rFonts w:ascii="Times New Roman" w:hAnsi="Times New Roman" w:eastAsia="仿宋_GB2312"/>
          <w:spacing w:val="10"/>
          <w:sz w:val="32"/>
          <w:szCs w:val="20"/>
        </w:rPr>
        <w:t>；</w:t>
      </w:r>
      <w:r>
        <w:rPr>
          <w:rFonts w:hint="eastAsia" w:ascii="Times New Roman" w:hAnsi="Times New Roman" w:eastAsia="仿宋_GB2312"/>
          <w:spacing w:val="10"/>
          <w:sz w:val="32"/>
          <w:szCs w:val="20"/>
        </w:rPr>
        <w:t>或经认定</w:t>
      </w:r>
      <w:r>
        <w:rPr>
          <w:rFonts w:ascii="Times New Roman" w:hAnsi="Times New Roman" w:eastAsia="仿宋_GB2312"/>
          <w:spacing w:val="10"/>
          <w:sz w:val="32"/>
          <w:szCs w:val="20"/>
        </w:rPr>
        <w:t>相当于上述层次的人才。</w:t>
      </w:r>
    </w:p>
    <w:p>
      <w:pPr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pPr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221407"/>
    <w:rsid w:val="3EAB0813"/>
    <w:rsid w:val="C79F7FA4"/>
    <w:rsid w:val="F3DDA859"/>
    <w:rsid w:val="FFEB3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1360</Words>
  <Characters>1382</Characters>
  <Lines>0</Lines>
  <Paragraphs>0</Paragraphs>
  <TotalTime>2</TotalTime>
  <ScaleCrop>false</ScaleCrop>
  <LinksUpToDate>false</LinksUpToDate>
  <CharactersWithSpaces>1389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quzhou</cp:lastModifiedBy>
  <dcterms:modified xsi:type="dcterms:W3CDTF">2024-04-26T09:47:13Z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AF783A47139E4130BD0ED3D1B6D4BEDD</vt:lpwstr>
  </property>
</Properties>
</file>